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b/>
          <w:bCs/>
          <w:sz w:val="32"/>
          <w:szCs w:val="40"/>
        </w:rPr>
      </w:pPr>
      <w:r>
        <w:rPr>
          <w:rFonts w:hint="eastAsia" w:ascii="宋体" w:hAnsi="宋体" w:eastAsia="宋体" w:cs="宋体"/>
          <w:b/>
          <w:bCs/>
          <w:sz w:val="32"/>
          <w:szCs w:val="40"/>
        </w:rPr>
        <w:t>教 案</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4"/>
        <w:gridCol w:w="1196"/>
        <w:gridCol w:w="3608"/>
        <w:gridCol w:w="719"/>
        <w:gridCol w:w="1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bottom w:val="single" w:color="auto" w:sz="4" w:space="0"/>
            </w:tcBorders>
            <w:shd w:val="clear" w:color="auto" w:fill="CCCCCC"/>
            <w:vAlign w:val="center"/>
          </w:tcPr>
          <w:p>
            <w:pPr>
              <w:spacing w:line="440" w:lineRule="exact"/>
              <w:jc w:val="center"/>
              <w:rPr>
                <w:rFonts w:ascii="宋体" w:hAnsi="宋体"/>
                <w:szCs w:val="21"/>
              </w:rPr>
            </w:pPr>
            <w:r>
              <w:rPr>
                <w:rFonts w:hint="eastAsia" w:ascii="宋体" w:hAnsi="宋体"/>
                <w:szCs w:val="21"/>
              </w:rPr>
              <w:t>教学基本信息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shd w:val="clear" w:color="auto" w:fill="auto"/>
            <w:vAlign w:val="center"/>
          </w:tcPr>
          <w:p>
            <w:pPr>
              <w:jc w:val="center"/>
            </w:pPr>
            <w:r>
              <w:rPr>
                <w:rFonts w:hint="eastAsia"/>
              </w:rPr>
              <w:t>课题</w:t>
            </w:r>
          </w:p>
        </w:tc>
        <w:tc>
          <w:tcPr>
            <w:tcW w:w="4176" w:type="pct"/>
            <w:gridSpan w:val="4"/>
            <w:tcBorders>
              <w:bottom w:val="nil"/>
              <w:right w:val="single" w:color="auto" w:sz="4" w:space="0"/>
            </w:tcBorders>
            <w:shd w:val="clear" w:color="auto" w:fill="auto"/>
            <w:vAlign w:val="center"/>
          </w:tcPr>
          <w:p>
            <w:pPr>
              <w:ind w:firstLine="1120"/>
              <w:rPr>
                <w:sz w:val="28"/>
                <w:szCs w:val="28"/>
              </w:rPr>
            </w:pPr>
            <w:r>
              <w:rPr>
                <w:rFonts w:hint="eastAsia"/>
                <w:sz w:val="28"/>
                <w:szCs w:val="28"/>
              </w:rPr>
              <w:t>《机械能守恒定律》第二课时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824" w:type="pct"/>
            <w:shd w:val="clear" w:color="auto" w:fill="auto"/>
            <w:vAlign w:val="center"/>
          </w:tcPr>
          <w:p>
            <w:pPr>
              <w:adjustRightInd w:val="0"/>
              <w:snapToGrid w:val="0"/>
              <w:jc w:val="center"/>
              <w:textAlignment w:val="center"/>
            </w:pPr>
            <w:r>
              <w:rPr>
                <w:rFonts w:hint="eastAsia"/>
              </w:rPr>
              <w:t>学科</w:t>
            </w:r>
          </w:p>
        </w:tc>
        <w:tc>
          <w:tcPr>
            <w:tcW w:w="702" w:type="pct"/>
            <w:shd w:val="clear" w:color="auto" w:fill="auto"/>
            <w:vAlign w:val="center"/>
          </w:tcPr>
          <w:p>
            <w:pPr>
              <w:adjustRightInd w:val="0"/>
              <w:snapToGrid w:val="0"/>
              <w:textAlignment w:val="center"/>
            </w:pPr>
            <w:r>
              <w:rPr>
                <w:rFonts w:hint="eastAsia"/>
              </w:rPr>
              <w:t>物理</w:t>
            </w:r>
          </w:p>
        </w:tc>
        <w:tc>
          <w:tcPr>
            <w:tcW w:w="2117" w:type="pct"/>
            <w:tcBorders>
              <w:top w:val="single" w:color="auto" w:sz="4" w:space="0"/>
              <w:bottom w:val="single" w:color="auto" w:sz="4" w:space="0"/>
            </w:tcBorders>
            <w:shd w:val="clear" w:color="auto" w:fill="auto"/>
            <w:vAlign w:val="center"/>
          </w:tcPr>
          <w:p>
            <w:pPr>
              <w:adjustRightInd w:val="0"/>
              <w:snapToGrid w:val="0"/>
              <w:textAlignment w:val="center"/>
            </w:pPr>
            <w:r>
              <w:rPr>
                <w:rFonts w:hint="eastAsia"/>
              </w:rPr>
              <w:t>学段：</w:t>
            </w:r>
            <w:r>
              <w:t xml:space="preserve"> </w:t>
            </w:r>
            <w:r>
              <w:rPr>
                <w:rFonts w:hint="eastAsia"/>
              </w:rPr>
              <w:t>高一第三学段</w:t>
            </w:r>
          </w:p>
        </w:tc>
        <w:tc>
          <w:tcPr>
            <w:tcW w:w="422" w:type="pct"/>
            <w:tcBorders>
              <w:right w:val="single" w:color="auto" w:sz="4" w:space="0"/>
            </w:tcBorders>
            <w:shd w:val="clear" w:color="auto" w:fill="auto"/>
            <w:vAlign w:val="center"/>
          </w:tcPr>
          <w:p>
            <w:pPr>
              <w:adjustRightInd w:val="0"/>
              <w:snapToGrid w:val="0"/>
              <w:textAlignment w:val="center"/>
            </w:pPr>
            <w:r>
              <w:rPr>
                <w:rFonts w:hint="eastAsia"/>
              </w:rPr>
              <w:t>年级</w:t>
            </w:r>
          </w:p>
        </w:tc>
        <w:tc>
          <w:tcPr>
            <w:tcW w:w="936" w:type="pct"/>
            <w:tcBorders>
              <w:right w:val="single" w:color="auto" w:sz="4" w:space="0"/>
            </w:tcBorders>
            <w:shd w:val="clear" w:color="auto" w:fill="auto"/>
            <w:vAlign w:val="center"/>
          </w:tcPr>
          <w:p>
            <w:pPr>
              <w:adjustRightInd w:val="0"/>
              <w:snapToGrid w:val="0"/>
              <w:textAlignment w:val="center"/>
            </w:pPr>
            <w:r>
              <w:rPr>
                <w:rFonts w:hint="eastAsia"/>
              </w:rPr>
              <w:t>高一年级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shd w:val="clear" w:color="auto" w:fill="auto"/>
          </w:tcPr>
          <w:p>
            <w:pPr>
              <w:jc w:val="center"/>
            </w:pPr>
            <w:r>
              <w:rPr>
                <w:rFonts w:hint="eastAsia"/>
              </w:rPr>
              <w:t>教材</w:t>
            </w:r>
          </w:p>
        </w:tc>
        <w:tc>
          <w:tcPr>
            <w:tcW w:w="4176" w:type="pct"/>
            <w:gridSpan w:val="4"/>
            <w:shd w:val="clear" w:color="auto" w:fill="auto"/>
          </w:tcPr>
          <w:p>
            <w:r>
              <w:rPr>
                <w:rFonts w:hint="eastAsia"/>
              </w:rPr>
              <w:t xml:space="preserve">书名：普通高中教科书物理必修2                     </w:t>
            </w:r>
          </w:p>
          <w:p>
            <w:r>
              <w:rPr>
                <w:rFonts w:hint="eastAsia"/>
              </w:rPr>
              <w:t>出版社：人民教育出版社            出版日期：2019年  月</w:t>
            </w:r>
          </w:p>
        </w:tc>
      </w:tr>
    </w:tbl>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2"/>
        <w:gridCol w:w="1827"/>
        <w:gridCol w:w="5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right w:val="single" w:color="auto" w:sz="4" w:space="0"/>
            </w:tcBorders>
            <w:shd w:val="clear" w:color="auto" w:fill="CCCCCC"/>
          </w:tcPr>
          <w:p>
            <w:pPr>
              <w:spacing w:line="440" w:lineRule="exact"/>
              <w:jc w:val="center"/>
              <w:rPr>
                <w:rFonts w:ascii="宋体" w:hAnsi="宋体"/>
                <w:szCs w:val="21"/>
              </w:rPr>
            </w:pPr>
            <w:r>
              <w:rPr>
                <w:rFonts w:hint="eastAsia" w:ascii="宋体" w:hAnsi="宋体"/>
                <w:szCs w:val="21"/>
              </w:rPr>
              <w:t>教学设计参与人员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pct"/>
          </w:tcPr>
          <w:p>
            <w:pPr>
              <w:jc w:val="center"/>
            </w:pPr>
          </w:p>
        </w:tc>
        <w:tc>
          <w:tcPr>
            <w:tcW w:w="1072" w:type="pct"/>
          </w:tcPr>
          <w:p>
            <w:pPr>
              <w:jc w:val="center"/>
            </w:pPr>
            <w:r>
              <w:rPr>
                <w:rFonts w:hint="eastAsia"/>
              </w:rPr>
              <w:t>姓名</w:t>
            </w:r>
          </w:p>
        </w:tc>
        <w:tc>
          <w:tcPr>
            <w:tcW w:w="3111" w:type="pct"/>
            <w:tcBorders>
              <w:right w:val="single" w:color="auto" w:sz="4" w:space="0"/>
            </w:tcBorders>
          </w:tcPr>
          <w:p>
            <w:pPr>
              <w:jc w:val="center"/>
            </w:pPr>
            <w:r>
              <w:rPr>
                <w:rFonts w:hint="eastAsia"/>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17" w:type="pct"/>
          </w:tcPr>
          <w:p>
            <w:pPr>
              <w:jc w:val="center"/>
            </w:pPr>
            <w:r>
              <w:rPr>
                <w:rFonts w:hint="eastAsia"/>
              </w:rPr>
              <w:t>设计者</w:t>
            </w:r>
          </w:p>
        </w:tc>
        <w:tc>
          <w:tcPr>
            <w:tcW w:w="1072" w:type="pct"/>
          </w:tcPr>
          <w:p>
            <w:pPr>
              <w:jc w:val="center"/>
            </w:pPr>
            <w:r>
              <w:rPr>
                <w:rFonts w:hint="eastAsia"/>
              </w:rPr>
              <w:t>冯晓琴</w:t>
            </w:r>
          </w:p>
        </w:tc>
        <w:tc>
          <w:tcPr>
            <w:tcW w:w="3111" w:type="pct"/>
          </w:tcPr>
          <w:p>
            <w:pPr>
              <w:jc w:val="center"/>
            </w:pPr>
            <w:r>
              <w:rPr>
                <w:rFonts w:hint="eastAsia"/>
              </w:rPr>
              <w:t>北师大附属实验中学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17" w:type="pct"/>
          </w:tcPr>
          <w:p>
            <w:pPr>
              <w:jc w:val="center"/>
            </w:pPr>
            <w:r>
              <w:rPr>
                <w:rFonts w:hint="eastAsia"/>
              </w:rPr>
              <w:t>实施者</w:t>
            </w:r>
          </w:p>
        </w:tc>
        <w:tc>
          <w:tcPr>
            <w:tcW w:w="1072" w:type="pct"/>
          </w:tcPr>
          <w:p>
            <w:pPr>
              <w:jc w:val="center"/>
            </w:pPr>
            <w:r>
              <w:rPr>
                <w:rFonts w:hint="eastAsia"/>
              </w:rPr>
              <w:t>冯晓琴</w:t>
            </w:r>
          </w:p>
        </w:tc>
        <w:tc>
          <w:tcPr>
            <w:tcW w:w="3111" w:type="pct"/>
          </w:tcPr>
          <w:p>
            <w:pPr>
              <w:jc w:val="center"/>
            </w:pPr>
            <w:r>
              <w:rPr>
                <w:rFonts w:hint="eastAsia"/>
              </w:rPr>
              <w:t>北师大附属实验中学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17" w:type="pct"/>
          </w:tcPr>
          <w:p>
            <w:pPr>
              <w:jc w:val="center"/>
            </w:pPr>
            <w:r>
              <w:rPr>
                <w:rFonts w:hint="eastAsia"/>
              </w:rPr>
              <w:t>指导者</w:t>
            </w:r>
          </w:p>
        </w:tc>
        <w:tc>
          <w:tcPr>
            <w:tcW w:w="1072" w:type="pct"/>
          </w:tcPr>
          <w:p>
            <w:pPr>
              <w:jc w:val="center"/>
              <w:rPr>
                <w:rFonts w:hint="default" w:eastAsiaTheme="minorEastAsia"/>
                <w:lang w:val="en-US" w:eastAsia="zh-CN"/>
              </w:rPr>
            </w:pPr>
            <w:r>
              <w:rPr>
                <w:rFonts w:hint="eastAsia"/>
                <w:lang w:val="en-US" w:eastAsia="zh-CN"/>
              </w:rPr>
              <w:t>陈绍辉</w:t>
            </w:r>
          </w:p>
        </w:tc>
        <w:tc>
          <w:tcPr>
            <w:tcW w:w="3111" w:type="pct"/>
          </w:tcPr>
          <w:p>
            <w:pPr>
              <w:jc w:val="center"/>
              <w:rPr>
                <w:rFonts w:hint="default" w:eastAsiaTheme="minorEastAsia"/>
                <w:lang w:val="en-US" w:eastAsia="zh-CN"/>
              </w:rPr>
            </w:pPr>
            <w:r>
              <w:rPr>
                <w:rFonts w:hint="eastAsia"/>
                <w:lang w:val="en-US" w:eastAsia="zh-CN"/>
              </w:rPr>
              <w:t>北京第159中学</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817" w:type="pct"/>
          </w:tcPr>
          <w:p>
            <w:pPr>
              <w:jc w:val="center"/>
            </w:pPr>
            <w:r>
              <w:rPr>
                <w:rFonts w:hint="eastAsia"/>
              </w:rPr>
              <w:t>课件制作者</w:t>
            </w:r>
          </w:p>
        </w:tc>
        <w:tc>
          <w:tcPr>
            <w:tcW w:w="1072" w:type="pct"/>
          </w:tcPr>
          <w:p>
            <w:pPr>
              <w:jc w:val="center"/>
            </w:pPr>
            <w:r>
              <w:rPr>
                <w:rFonts w:hint="eastAsia"/>
              </w:rPr>
              <w:t>冯晓琴</w:t>
            </w:r>
          </w:p>
        </w:tc>
        <w:tc>
          <w:tcPr>
            <w:tcW w:w="3111" w:type="pct"/>
            <w:tcBorders>
              <w:right w:val="single" w:color="auto" w:sz="4" w:space="0"/>
            </w:tcBorders>
          </w:tcPr>
          <w:p>
            <w:pPr>
              <w:jc w:val="center"/>
            </w:pPr>
            <w:r>
              <w:rPr>
                <w:rFonts w:hint="eastAsia"/>
              </w:rPr>
              <w:t>北师大附属实验中学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817" w:type="pct"/>
          </w:tcPr>
          <w:p>
            <w:pPr>
              <w:jc w:val="center"/>
            </w:pPr>
            <w:r>
              <w:rPr>
                <w:rFonts w:hint="eastAsia"/>
              </w:rPr>
              <w:t>其他参与者</w:t>
            </w:r>
          </w:p>
        </w:tc>
        <w:tc>
          <w:tcPr>
            <w:tcW w:w="1072" w:type="pct"/>
          </w:tcPr>
          <w:p>
            <w:pPr>
              <w:jc w:val="center"/>
            </w:pPr>
          </w:p>
        </w:tc>
        <w:tc>
          <w:tcPr>
            <w:tcW w:w="3111" w:type="pct"/>
            <w:tcBorders>
              <w:right w:val="single" w:color="auto" w:sz="4" w:space="0"/>
            </w:tcBorders>
          </w:tcPr>
          <w:p>
            <w:pPr>
              <w:jc w:val="center"/>
            </w:pPr>
          </w:p>
        </w:tc>
      </w:tr>
    </w:tbl>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shd w:val="clear" w:color="auto" w:fill="D9D9D9"/>
          </w:tcPr>
          <w:p>
            <w:pPr>
              <w:spacing w:line="440" w:lineRule="exact"/>
              <w:jc w:val="center"/>
              <w:rPr>
                <w:rFonts w:ascii="宋体" w:hAnsi="宋体"/>
                <w:szCs w:val="21"/>
              </w:rPr>
            </w:pPr>
            <w:r>
              <w:rPr>
                <w:rFonts w:hint="eastAsia" w:ascii="宋体" w:hAnsi="宋体"/>
                <w:szCs w:val="21"/>
              </w:rPr>
              <w:t>教学目标及教学重点、难点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Borders>
              <w:bottom w:val="single" w:color="auto" w:sz="4" w:space="0"/>
            </w:tcBorders>
          </w:tcPr>
          <w:p>
            <w:pPr>
              <w:spacing w:line="440" w:lineRule="exact"/>
              <w:rPr>
                <w:rFonts w:ascii="宋体" w:hAnsi="宋体"/>
                <w:szCs w:val="21"/>
              </w:rPr>
            </w:pPr>
            <w:r>
              <w:rPr>
                <w:rFonts w:hint="eastAsia" w:ascii="宋体" w:hAnsi="宋体"/>
                <w:b/>
                <w:bCs/>
                <w:szCs w:val="21"/>
              </w:rPr>
              <w:t>教学目标</w:t>
            </w:r>
            <w:r>
              <w:rPr>
                <w:rFonts w:hint="eastAsia" w:ascii="宋体" w:hAnsi="宋体"/>
                <w:szCs w:val="21"/>
              </w:rPr>
              <w:t>：</w:t>
            </w:r>
          </w:p>
          <w:p>
            <w:pPr>
              <w:spacing w:line="360" w:lineRule="auto"/>
              <w:ind w:firstLine="422" w:firstLineChars="200"/>
              <w:rPr>
                <w:rFonts w:ascii="Times New Roman" w:hAnsi="Times New Roman" w:eastAsia="宋体" w:cs="Times New Roman"/>
                <w:bCs/>
                <w:szCs w:val="21"/>
              </w:rPr>
            </w:pPr>
            <w:r>
              <w:rPr>
                <w:rFonts w:ascii="Times New Roman" w:hAnsi="Times New Roman" w:eastAsia="宋体" w:cs="Times New Roman"/>
                <w:b/>
                <w:szCs w:val="21"/>
              </w:rPr>
              <w:t>物理观念</w:t>
            </w:r>
            <w:r>
              <w:rPr>
                <w:rFonts w:hint="eastAsia" w:ascii="Times New Roman" w:hAnsi="Times New Roman" w:eastAsia="宋体" w:cs="Times New Roman"/>
                <w:b/>
                <w:szCs w:val="21"/>
              </w:rPr>
              <w:t>：</w:t>
            </w:r>
            <w:r>
              <w:rPr>
                <w:rFonts w:hint="eastAsia" w:ascii="Times New Roman" w:hAnsi="Times New Roman" w:eastAsia="宋体" w:cs="Times New Roman"/>
                <w:bCs/>
                <w:szCs w:val="21"/>
              </w:rPr>
              <w:t>理解机械能守恒定律的内涵，能用机械能守恒定律分析解释生产生活中的相关现象，解决一些相关的实际问题</w:t>
            </w:r>
          </w:p>
          <w:p>
            <w:pPr>
              <w:spacing w:line="360" w:lineRule="auto"/>
              <w:ind w:firstLine="422" w:firstLineChars="200"/>
              <w:rPr>
                <w:rFonts w:ascii="Times New Roman" w:hAnsi="Times New Roman" w:eastAsia="宋体" w:cs="Times New Roman"/>
                <w:bCs/>
                <w:szCs w:val="21"/>
              </w:rPr>
            </w:pPr>
            <w:r>
              <w:rPr>
                <w:rFonts w:ascii="Times New Roman" w:hAnsi="Times New Roman" w:eastAsia="宋体" w:cs="Times New Roman"/>
                <w:b/>
                <w:kern w:val="0"/>
                <w:szCs w:val="21"/>
              </w:rPr>
              <w:t>科学思维：</w:t>
            </w:r>
            <w:r>
              <w:rPr>
                <w:rFonts w:hint="eastAsia" w:ascii="Times New Roman" w:hAnsi="Times New Roman" w:eastAsia="宋体" w:cs="Times New Roman"/>
                <w:bCs/>
                <w:kern w:val="0"/>
                <w:szCs w:val="21"/>
              </w:rPr>
              <w:t>系统法、微元法、</w:t>
            </w:r>
            <w:r>
              <w:rPr>
                <w:rFonts w:hint="eastAsia" w:ascii="Times New Roman" w:hAnsi="Times New Roman" w:eastAsia="宋体" w:cs="Times New Roman"/>
                <w:bCs/>
                <w:szCs w:val="21"/>
              </w:rPr>
              <w:t>能利用机械能守恒定律解决动力学问题。</w:t>
            </w:r>
          </w:p>
          <w:p>
            <w:pPr>
              <w:spacing w:line="360" w:lineRule="auto"/>
              <w:ind w:firstLine="422" w:firstLineChars="200"/>
              <w:rPr>
                <w:rFonts w:ascii="Times New Roman" w:hAnsi="Times New Roman" w:eastAsia="宋体" w:cs="Times New Roman"/>
                <w:bCs/>
                <w:kern w:val="0"/>
                <w:szCs w:val="21"/>
              </w:rPr>
            </w:pPr>
            <w:r>
              <w:rPr>
                <w:rFonts w:ascii="Times New Roman" w:hAnsi="Times New Roman" w:eastAsia="宋体" w:cs="Times New Roman"/>
                <w:b/>
                <w:kern w:val="0"/>
                <w:szCs w:val="21"/>
              </w:rPr>
              <w:t>科学探究：</w:t>
            </w:r>
            <w:r>
              <w:rPr>
                <w:rFonts w:hint="eastAsia" w:ascii="Times New Roman" w:hAnsi="Times New Roman" w:eastAsia="宋体" w:cs="Times New Roman"/>
                <w:bCs/>
                <w:szCs w:val="21"/>
              </w:rPr>
              <w:t>能通过特殊条件下的机械能守恒推广到能量守恒。</w:t>
            </w:r>
          </w:p>
          <w:p>
            <w:pPr>
              <w:spacing w:line="360" w:lineRule="auto"/>
              <w:ind w:firstLine="422" w:firstLineChars="200"/>
              <w:rPr>
                <w:rFonts w:ascii="Times New Roman" w:hAnsi="Times New Roman" w:eastAsia="宋体" w:cs="Times New Roman"/>
                <w:bCs/>
                <w:szCs w:val="21"/>
              </w:rPr>
            </w:pPr>
            <w:r>
              <w:rPr>
                <w:rFonts w:ascii="Times New Roman" w:hAnsi="Times New Roman" w:eastAsia="宋体" w:cs="Times New Roman"/>
                <w:b/>
                <w:kern w:val="0"/>
                <w:szCs w:val="21"/>
              </w:rPr>
              <w:t>科学态度与责任</w:t>
            </w:r>
            <w:r>
              <w:rPr>
                <w:rFonts w:ascii="Times New Roman" w:hAnsi="Times New Roman" w:eastAsia="宋体" w:cs="Times New Roman"/>
                <w:b/>
                <w:szCs w:val="21"/>
              </w:rPr>
              <w:t>：</w:t>
            </w:r>
            <w:r>
              <w:rPr>
                <w:rFonts w:hint="eastAsia" w:ascii="Times New Roman" w:hAnsi="Times New Roman" w:eastAsia="宋体" w:cs="Times New Roman"/>
                <w:bCs/>
                <w:szCs w:val="21"/>
              </w:rPr>
              <w:t>通过对机械能守恒定律的应用，使学生领略到机械能守恒定律为我们</w:t>
            </w:r>
            <w:r>
              <w:rPr>
                <w:rFonts w:ascii="Times New Roman" w:hAnsi="Times New Roman" w:eastAsia="宋体" w:cs="Times New Roman"/>
                <w:bCs/>
                <w:szCs w:val="21"/>
              </w:rPr>
              <w:t>提供了新的研究思路</w:t>
            </w:r>
            <w:r>
              <w:rPr>
                <w:rFonts w:hint="eastAsia" w:ascii="Times New Roman" w:hAnsi="Times New Roman" w:eastAsia="宋体" w:cs="Times New Roman"/>
                <w:bCs/>
                <w:szCs w:val="21"/>
              </w:rPr>
              <w:t>，</w:t>
            </w:r>
            <w:r>
              <w:rPr>
                <w:rFonts w:ascii="Times New Roman" w:hAnsi="Times New Roman" w:eastAsia="宋体" w:cs="Times New Roman"/>
                <w:bCs/>
                <w:szCs w:val="21"/>
              </w:rPr>
              <w:t>通过寻找守恒量来寻找物理量发生变化的原因</w:t>
            </w:r>
            <w:r>
              <w:rPr>
                <w:rFonts w:hint="eastAsia" w:ascii="Times New Roman" w:hAnsi="Times New Roman" w:eastAsia="宋体" w:cs="Times New Roman"/>
                <w:bCs/>
                <w:szCs w:val="21"/>
              </w:rPr>
              <w:t>，有较强的学习和研究物理的兴趣</w:t>
            </w:r>
            <w:r>
              <w:rPr>
                <w:rFonts w:ascii="Times New Roman" w:hAnsi="Times New Roman" w:eastAsia="宋体" w:cs="Times New Roman"/>
                <w:bCs/>
                <w:szCs w:val="21"/>
              </w:rPr>
              <w:t>。</w:t>
            </w:r>
            <w:r>
              <w:rPr>
                <w:rFonts w:hint="eastAsia" w:ascii="Times New Roman" w:hAnsi="Times New Roman" w:eastAsia="宋体" w:cs="Times New Roman"/>
                <w:bCs/>
                <w:szCs w:val="21"/>
              </w:rPr>
              <w:t>并且在机械能守恒定律的应用中培养良好的分析问题解决问题的习惯。</w:t>
            </w:r>
          </w:p>
          <w:p>
            <w:pPr>
              <w:spacing w:line="360" w:lineRule="auto"/>
              <w:rPr>
                <w:rFonts w:ascii="Times New Roman" w:hAnsi="Times New Roman" w:eastAsia="宋体" w:cs="宋体"/>
                <w:b/>
                <w:szCs w:val="21"/>
              </w:rPr>
            </w:pPr>
            <w:r>
              <w:rPr>
                <w:rFonts w:hint="eastAsia" w:ascii="Times New Roman" w:hAnsi="Times New Roman" w:eastAsia="宋体" w:cs="宋体"/>
                <w:b/>
                <w:szCs w:val="21"/>
              </w:rPr>
              <w:t>教学重点：</w:t>
            </w:r>
          </w:p>
          <w:p>
            <w:pPr>
              <w:spacing w:line="360" w:lineRule="auto"/>
              <w:ind w:firstLine="630"/>
              <w:rPr>
                <w:rFonts w:ascii="Times New Roman" w:hAnsi="Times New Roman" w:eastAsia="宋体" w:cs="宋体"/>
                <w:bCs/>
                <w:szCs w:val="21"/>
              </w:rPr>
            </w:pPr>
            <w:r>
              <w:rPr>
                <w:rFonts w:hint="eastAsia" w:ascii="Times New Roman" w:hAnsi="Times New Roman" w:eastAsia="宋体" w:cs="宋体"/>
                <w:bCs/>
                <w:szCs w:val="21"/>
              </w:rPr>
              <w:t>能对各种运动情形（包括物体和系统）熟练判断并写出机械能守恒定律的方程</w:t>
            </w:r>
          </w:p>
          <w:p>
            <w:pPr>
              <w:spacing w:line="360" w:lineRule="auto"/>
              <w:ind w:firstLine="630"/>
              <w:rPr>
                <w:rFonts w:ascii="Times New Roman" w:hAnsi="Times New Roman" w:eastAsia="宋体" w:cs="宋体"/>
                <w:bCs/>
                <w:szCs w:val="21"/>
              </w:rPr>
            </w:pPr>
            <w:r>
              <w:rPr>
                <w:rFonts w:hint="eastAsia" w:ascii="Times New Roman" w:hAnsi="Times New Roman" w:eastAsia="宋体" w:cs="宋体"/>
                <w:bCs/>
                <w:szCs w:val="21"/>
              </w:rPr>
              <w:t>动能定理与机械能守恒定律在分析动力学问题上的异同</w:t>
            </w:r>
          </w:p>
          <w:p>
            <w:pPr>
              <w:spacing w:line="360" w:lineRule="auto"/>
              <w:rPr>
                <w:rFonts w:ascii="Times New Roman" w:hAnsi="Times New Roman" w:eastAsia="宋体" w:cs="宋体"/>
                <w:bCs/>
                <w:szCs w:val="21"/>
              </w:rPr>
            </w:pPr>
            <w:r>
              <w:rPr>
                <w:rFonts w:hint="eastAsia" w:ascii="Times New Roman" w:hAnsi="Times New Roman" w:eastAsia="宋体" w:cs="宋体"/>
                <w:b/>
                <w:szCs w:val="21"/>
              </w:rPr>
              <w:t>教学难点</w:t>
            </w:r>
            <w:r>
              <w:rPr>
                <w:rFonts w:hint="eastAsia" w:ascii="Times New Roman" w:hAnsi="Times New Roman" w:eastAsia="宋体" w:cs="宋体"/>
                <w:bCs/>
                <w:szCs w:val="21"/>
              </w:rPr>
              <w:t>：</w:t>
            </w:r>
          </w:p>
          <w:p>
            <w:pPr>
              <w:spacing w:line="360" w:lineRule="auto"/>
              <w:ind w:firstLine="630"/>
              <w:rPr>
                <w:rFonts w:ascii="Times New Roman" w:hAnsi="Times New Roman" w:eastAsia="宋体" w:cs="宋体"/>
                <w:bCs/>
                <w:szCs w:val="21"/>
              </w:rPr>
            </w:pPr>
            <w:r>
              <w:rPr>
                <w:rFonts w:hint="eastAsia" w:ascii="Times New Roman" w:hAnsi="Times New Roman" w:eastAsia="宋体" w:cs="宋体"/>
                <w:bCs/>
                <w:szCs w:val="21"/>
              </w:rPr>
              <w:t>会用机械能守恒定律处理有关实际问题，特别是机械能守恒定律在物体弹簧系统或多个物体系统中的应用，领会运用机械能守恒守恒定律解题的优越性。</w:t>
            </w:r>
          </w:p>
          <w:p>
            <w:pPr>
              <w:spacing w:line="440" w:lineRule="exact"/>
              <w:rPr>
                <w:rFonts w:ascii="宋体" w:hAnsi="宋体"/>
                <w:szCs w:val="21"/>
              </w:rPr>
            </w:pPr>
          </w:p>
        </w:tc>
      </w:tr>
    </w:tbl>
    <w:p/>
    <w:p/>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7"/>
        <w:gridCol w:w="6079"/>
        <w:gridCol w:w="1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shd w:val="clear" w:color="auto" w:fill="D9D9D9"/>
            <w:vAlign w:val="center"/>
          </w:tcPr>
          <w:p>
            <w:pPr>
              <w:spacing w:line="440" w:lineRule="exact"/>
              <w:jc w:val="center"/>
              <w:rPr>
                <w:rFonts w:ascii="宋体" w:hAnsi="宋体"/>
                <w:szCs w:val="21"/>
              </w:rPr>
            </w:pPr>
            <w:r>
              <w:rPr>
                <w:rFonts w:hint="eastAsia" w:ascii="宋体" w:hAnsi="宋体"/>
                <w:szCs w:val="21"/>
              </w:rPr>
              <w:t>教学过程(表格描述)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pct"/>
            <w:vAlign w:val="center"/>
          </w:tcPr>
          <w:p>
            <w:pPr>
              <w:jc w:val="center"/>
            </w:pPr>
            <w:r>
              <w:rPr>
                <w:rFonts w:hint="eastAsia"/>
              </w:rPr>
              <w:t>教学环节</w:t>
            </w:r>
          </w:p>
        </w:tc>
        <w:tc>
          <w:tcPr>
            <w:tcW w:w="3567" w:type="pct"/>
            <w:vAlign w:val="center"/>
          </w:tcPr>
          <w:p>
            <w:pPr>
              <w:jc w:val="center"/>
            </w:pPr>
            <w:r>
              <w:rPr>
                <w:rFonts w:hint="eastAsia"/>
              </w:rPr>
              <w:t>主要教学活动</w:t>
            </w:r>
          </w:p>
        </w:tc>
        <w:tc>
          <w:tcPr>
            <w:tcW w:w="778" w:type="pct"/>
            <w:vAlign w:val="center"/>
          </w:tcPr>
          <w:p>
            <w:pPr>
              <w:jc w:val="center"/>
            </w:pPr>
            <w:r>
              <w:rPr>
                <w:rFonts w:hint="eastAsia"/>
              </w:rPr>
              <w:t>设置意图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trPr>
        <w:tc>
          <w:tcPr>
            <w:tcW w:w="655" w:type="pct"/>
            <w:vAlign w:val="center"/>
          </w:tcPr>
          <w:p>
            <w:pPr>
              <w:pStyle w:val="2"/>
              <w:numPr>
                <w:ilvl w:val="0"/>
                <w:numId w:val="1"/>
              </w:numPr>
              <w:spacing w:line="360" w:lineRule="auto"/>
              <w:rPr>
                <w:rFonts w:ascii="Times New Roman" w:hAnsi="Times New Roman" w:cs="宋体"/>
                <w:bCs/>
              </w:rPr>
            </w:pPr>
            <w:r>
              <w:rPr>
                <w:rFonts w:hint="eastAsia" w:ascii="Times New Roman" w:hAnsi="Times New Roman" w:cs="宋体"/>
                <w:b/>
              </w:rPr>
              <w:t>习题课导入</w:t>
            </w:r>
            <w:r>
              <w:rPr>
                <w:rFonts w:hint="eastAsia" w:ascii="Times New Roman" w:hAnsi="Times New Roman" w:cs="宋体"/>
                <w:bCs/>
              </w:rPr>
              <w:t></w:t>
            </w:r>
          </w:p>
          <w:p>
            <w:pPr>
              <w:jc w:val="center"/>
            </w:pPr>
          </w:p>
        </w:tc>
        <w:tc>
          <w:tcPr>
            <w:tcW w:w="3567" w:type="pct"/>
            <w:vAlign w:val="center"/>
          </w:tcPr>
          <w:p>
            <w:r>
              <w:drawing>
                <wp:anchor distT="0" distB="0" distL="114300" distR="114300" simplePos="0" relativeHeight="251663360" behindDoc="0" locked="0" layoutInCell="1" allowOverlap="1">
                  <wp:simplePos x="0" y="0"/>
                  <wp:positionH relativeFrom="column">
                    <wp:posOffset>1276985</wp:posOffset>
                  </wp:positionH>
                  <wp:positionV relativeFrom="paragraph">
                    <wp:posOffset>38735</wp:posOffset>
                  </wp:positionV>
                  <wp:extent cx="953135" cy="901700"/>
                  <wp:effectExtent l="0" t="0" r="0" b="0"/>
                  <wp:wrapNone/>
                  <wp:docPr id="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953135" cy="901700"/>
                          </a:xfrm>
                          <a:prstGeom prst="rect">
                            <a:avLst/>
                          </a:prstGeom>
                        </pic:spPr>
                      </pic:pic>
                    </a:graphicData>
                  </a:graphic>
                </wp:anchor>
              </w:drawing>
            </w:r>
            <w:r>
              <w:drawing>
                <wp:anchor distT="0" distB="0" distL="114300" distR="114300" simplePos="0" relativeHeight="251662336" behindDoc="0" locked="0" layoutInCell="1" allowOverlap="1">
                  <wp:simplePos x="0" y="0"/>
                  <wp:positionH relativeFrom="column">
                    <wp:posOffset>-18415</wp:posOffset>
                  </wp:positionH>
                  <wp:positionV relativeFrom="paragraph">
                    <wp:posOffset>26670</wp:posOffset>
                  </wp:positionV>
                  <wp:extent cx="1196975" cy="895350"/>
                  <wp:effectExtent l="0" t="0" r="3175" b="0"/>
                  <wp:wrapNone/>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96975" cy="895350"/>
                          </a:xfrm>
                          <a:prstGeom prst="rect">
                            <a:avLst/>
                          </a:prstGeom>
                        </pic:spPr>
                      </pic:pic>
                    </a:graphicData>
                  </a:graphic>
                </wp:anchor>
              </w:drawing>
            </w:r>
          </w:p>
          <w:p/>
          <w:p/>
          <w:p/>
          <w:p/>
          <w:p>
            <w:r>
              <w:t>第一幅：飞流直下三千尺，疑似银河落九天，我们跟着诗仙李白站在高处一起感受水流重力势能的气势；</w:t>
            </w:r>
          </w:p>
          <w:p>
            <w:r>
              <w:t>第二幅：乱石穿空，惊涛拍岸，卷起千堆雪，我们随着豪放派苏轼一起感受水流重力势能转化为动能的气魄；</w:t>
            </w:r>
          </w:p>
          <w:p>
            <w:r>
              <w:t>第三幅：气张中军旗，势疾强弩箭，我们与宋代陈舜俞一起感受蕴藏在强弩中的弹性势能，就要转化为飞箭的动能。</w:t>
            </w:r>
          </w:p>
          <w:p>
            <w:r>
              <w:t>重力势能、弹性势能与动能都是机械运动中的能量形 式，统称为机械能，这三种形式的能量如何转化的呢？</w:t>
            </w:r>
          </w:p>
          <w:p>
            <w:r>
              <w:t>重力做功，重力势能与动能互相转化，弹力做功，弹性势能与动能互相转化</w:t>
            </w:r>
          </w:p>
        </w:tc>
        <w:tc>
          <w:tcPr>
            <w:tcW w:w="778" w:type="pct"/>
            <w:vAlign w:val="center"/>
          </w:tcPr>
          <w:p>
            <w:pPr>
              <w:jc w:val="left"/>
            </w:pPr>
            <w:r>
              <w:drawing>
                <wp:anchor distT="0" distB="0" distL="114300" distR="114300" simplePos="0" relativeHeight="251664384" behindDoc="0" locked="0" layoutInCell="1" allowOverlap="1">
                  <wp:simplePos x="0" y="0"/>
                  <wp:positionH relativeFrom="column">
                    <wp:posOffset>3401695</wp:posOffset>
                  </wp:positionH>
                  <wp:positionV relativeFrom="paragraph">
                    <wp:posOffset>-120015</wp:posOffset>
                  </wp:positionV>
                  <wp:extent cx="639445" cy="494665"/>
                  <wp:effectExtent l="0" t="0" r="8255" b="635"/>
                  <wp:wrapNone/>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6"/>
                          <a:stretch>
                            <a:fillRect/>
                          </a:stretch>
                        </pic:blipFill>
                        <pic:spPr>
                          <a:xfrm>
                            <a:off x="0" y="0"/>
                            <a:ext cx="639445" cy="494665"/>
                          </a:xfrm>
                          <a:prstGeom prst="rect">
                            <a:avLst/>
                          </a:prstGeom>
                        </pic:spPr>
                      </pic:pic>
                    </a:graphicData>
                  </a:graphic>
                </wp:anchor>
              </w:drawing>
            </w:r>
            <w:r>
              <w:rPr>
                <w:rFonts w:hint="eastAsia"/>
              </w:rPr>
              <w:t>由实际生活中的问题和诗歌引入，引起思考和学习的兴趣。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55" w:type="pct"/>
            <w:vAlign w:val="center"/>
          </w:tcPr>
          <w:p>
            <w:pPr>
              <w:pStyle w:val="2"/>
              <w:numPr>
                <w:ilvl w:val="0"/>
                <w:numId w:val="1"/>
              </w:numPr>
              <w:spacing w:line="360" w:lineRule="auto"/>
              <w:rPr>
                <w:rFonts w:ascii="Times New Roman" w:hAnsi="Times New Roman" w:cs="宋体"/>
                <w:b/>
              </w:rPr>
            </w:pPr>
            <w:r>
              <w:rPr>
                <w:rFonts w:hint="eastAsia" w:ascii="Times New Roman" w:hAnsi="Times New Roman" w:cs="宋体"/>
                <w:b/>
              </w:rPr>
              <w:t>机械能守恒条件</w:t>
            </w:r>
          </w:p>
        </w:tc>
        <w:tc>
          <w:tcPr>
            <w:tcW w:w="3567" w:type="pct"/>
            <w:vAlign w:val="center"/>
          </w:tcPr>
          <w:p>
            <w:r>
              <w:drawing>
                <wp:inline distT="0" distB="0" distL="0" distR="0">
                  <wp:extent cx="3620770" cy="158940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3620770" cy="1589405"/>
                          </a:xfrm>
                          <a:prstGeom prst="rect">
                            <a:avLst/>
                          </a:prstGeom>
                        </pic:spPr>
                      </pic:pic>
                    </a:graphicData>
                  </a:graphic>
                </wp:inline>
              </w:drawing>
            </w:r>
          </w:p>
          <w:p>
            <w:r>
              <w:drawing>
                <wp:inline distT="0" distB="0" distL="0" distR="0">
                  <wp:extent cx="3638550" cy="1847215"/>
                  <wp:effectExtent l="0" t="0" r="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3666723" cy="1861656"/>
                          </a:xfrm>
                          <a:prstGeom prst="rect">
                            <a:avLst/>
                          </a:prstGeom>
                        </pic:spPr>
                      </pic:pic>
                    </a:graphicData>
                  </a:graphic>
                </wp:inline>
              </w:drawing>
            </w:r>
          </w:p>
          <w:p>
            <w:r>
              <w:drawing>
                <wp:inline distT="0" distB="0" distL="0" distR="0">
                  <wp:extent cx="3620770" cy="170116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9"/>
                          <a:stretch>
                            <a:fillRect/>
                          </a:stretch>
                        </pic:blipFill>
                        <pic:spPr>
                          <a:xfrm>
                            <a:off x="0" y="0"/>
                            <a:ext cx="3620770" cy="1701165"/>
                          </a:xfrm>
                          <a:prstGeom prst="rect">
                            <a:avLst/>
                          </a:prstGeom>
                        </pic:spPr>
                      </pic:pic>
                    </a:graphicData>
                  </a:graphic>
                </wp:inline>
              </w:drawing>
            </w:r>
          </w:p>
          <w:p>
            <w:r>
              <w:t>判断机械能守恒</w:t>
            </w:r>
          </w:p>
          <w:p>
            <w:r>
              <w:t>分析受力，物体如果只受重力或弹力，机械能守恒</w:t>
            </w:r>
          </w:p>
          <w:p>
            <w:r>
              <w:t>分析做功，只有重力或弹力做功，机械能守恒</w:t>
            </w:r>
          </w:p>
          <w:p>
            <w:r>
              <w:t>分析能量，能量只在机械能内部转化，也就是动能与势能互相转换，势能包括重力势能与弹性势能</w:t>
            </w:r>
          </w:p>
        </w:tc>
        <w:tc>
          <w:tcPr>
            <w:tcW w:w="778" w:type="pct"/>
            <w:vAlign w:val="center"/>
          </w:tcPr>
          <w:p>
            <w:r>
              <w:rPr>
                <w:rFonts w:hint="eastAsia"/>
              </w:rPr>
              <w:t>通过分类对比物理情形，请同学们自己判断并得出机械能守恒条件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655" w:type="pct"/>
            <w:vAlign w:val="center"/>
          </w:tcPr>
          <w:p>
            <w:pPr>
              <w:pStyle w:val="2"/>
              <w:numPr>
                <w:ilvl w:val="0"/>
                <w:numId w:val="1"/>
              </w:numPr>
              <w:spacing w:line="360" w:lineRule="auto"/>
              <w:rPr>
                <w:rFonts w:ascii="Times New Roman" w:hAnsi="Times New Roman" w:cs="宋体"/>
                <w:b/>
              </w:rPr>
            </w:pPr>
            <w:r>
              <w:rPr>
                <w:rFonts w:hint="eastAsia" w:ascii="Times New Roman" w:hAnsi="Times New Roman" w:cs="宋体"/>
                <w:b/>
              </w:rPr>
              <w:t>机械能守恒定律表达式</w:t>
            </w:r>
          </w:p>
        </w:tc>
        <w:tc>
          <w:tcPr>
            <w:tcW w:w="3567" w:type="pct"/>
            <w:vAlign w:val="center"/>
          </w:tcPr>
          <w:p>
            <w:pPr>
              <w:pStyle w:val="12"/>
              <w:ind w:left="360"/>
            </w:pPr>
            <m:oMath>
              <m:sSub>
                <m:sSubPr>
                  <m:ctrlPr>
                    <w:rPr>
                      <w:rFonts w:ascii="Cambria Math" w:hAnsi="Cambria Math"/>
                      <w:i/>
                      <w:iCs/>
                    </w:rPr>
                  </m:ctrlPr>
                </m:sSubPr>
                <m:e>
                  <m:r>
                    <m:rPr>
                      <m:sty m:val="bi"/>
                    </m:rPr>
                    <w:rPr>
                      <w:rFonts w:ascii="Cambria Math" w:hAnsi="Cambria Math"/>
                    </w:rPr>
                    <m:t>E</m:t>
                  </m:r>
                  <m:ctrlPr>
                    <w:rPr>
                      <w:rFonts w:ascii="Cambria Math" w:hAnsi="Cambria Math"/>
                      <w:i/>
                      <w:iCs/>
                    </w:rPr>
                  </m:ctrlPr>
                </m:e>
                <m:sub>
                  <m:r>
                    <m:rPr>
                      <m:sty m:val="b"/>
                    </m:rPr>
                    <w:rPr>
                      <w:rFonts w:ascii="Cambria Math" w:hAnsi="Cambria Math"/>
                    </w:rPr>
                    <m:t>2</m:t>
                  </m:r>
                  <m:ctrlPr>
                    <w:rPr>
                      <w:rFonts w:ascii="Cambria Math" w:hAnsi="Cambria Math"/>
                      <w:i/>
                      <w:iCs/>
                    </w:rPr>
                  </m:ctrlPr>
                </m:sub>
              </m:sSub>
              <m:r>
                <m:rPr>
                  <m:sty m:val="p"/>
                </m:rPr>
                <w:rPr>
                  <w:rFonts w:ascii="Cambria Math" w:hAnsi="Cambria Math"/>
                </w:rPr>
                <m:t>=</m:t>
              </m:r>
              <m:sSub>
                <m:sSubPr>
                  <m:ctrlPr>
                    <w:rPr>
                      <w:rFonts w:ascii="Cambria Math" w:hAnsi="Cambria Math"/>
                      <w:i/>
                      <w:iCs/>
                    </w:rPr>
                  </m:ctrlPr>
                </m:sSubPr>
                <m:e>
                  <m:r>
                    <m:rPr>
                      <m:sty m:val="bi"/>
                    </m:rPr>
                    <w:rPr>
                      <w:rFonts w:ascii="Cambria Math" w:hAnsi="Cambria Math"/>
                    </w:rPr>
                    <m:t>E</m:t>
                  </m:r>
                  <m:ctrlPr>
                    <w:rPr>
                      <w:rFonts w:ascii="Cambria Math" w:hAnsi="Cambria Math"/>
                      <w:i/>
                      <w:iCs/>
                    </w:rPr>
                  </m:ctrlPr>
                </m:e>
                <m:sub>
                  <m:r>
                    <m:rPr>
                      <m:sty m:val="b"/>
                    </m:rPr>
                    <w:rPr>
                      <w:rFonts w:ascii="Cambria Math" w:hAnsi="Cambria Math"/>
                    </w:rPr>
                    <m:t>1</m:t>
                  </m:r>
                  <m:ctrlPr>
                    <w:rPr>
                      <w:rFonts w:ascii="Cambria Math" w:hAnsi="Cambria Math"/>
                      <w:i/>
                      <w:iCs/>
                    </w:rPr>
                  </m:ctrlPr>
                </m:sub>
              </m:sSub>
              <m:r>
                <m:rPr>
                  <m:sty m:val="p"/>
                </m:rPr>
                <w:rPr>
                  <w:rFonts w:ascii="Cambria Math" w:hAnsi="Cambria Math"/>
                </w:rPr>
                <m:t>    </m:t>
              </m:r>
              <m:r>
                <m:rPr>
                  <m:sty m:val="p"/>
                </m:rPr>
                <w:rPr>
                  <w:rFonts w:hint="eastAsia" w:ascii="Cambria Math" w:hAnsi="Cambria Math"/>
                </w:rPr>
                <m:t>；</m:t>
              </m:r>
              <m:sSub>
                <m:sSubPr>
                  <m:ctrlPr>
                    <w:rPr>
                      <w:rFonts w:ascii="Cambria Math" w:hAnsi="Cambria Math"/>
                      <w:b/>
                      <w:bCs/>
                      <w:i/>
                      <w:iCs/>
                    </w:rPr>
                  </m:ctrlPr>
                </m:sSubPr>
                <m:e>
                  <m:r>
                    <m:rPr>
                      <m:sty m:val="bi"/>
                    </m:rPr>
                    <w:rPr>
                      <w:rFonts w:ascii="Cambria Math" w:hAnsi="Cambria Math"/>
                    </w:rPr>
                    <m:t>∆E</m:t>
                  </m:r>
                  <m:ctrlPr>
                    <w:rPr>
                      <w:rFonts w:ascii="Cambria Math" w:hAnsi="Cambria Math"/>
                      <w:b/>
                      <w:bCs/>
                      <w:i/>
                      <w:iCs/>
                    </w:rPr>
                  </m:ctrlPr>
                </m:e>
                <m:sub>
                  <m:ctrlPr>
                    <w:rPr>
                      <w:rFonts w:ascii="Cambria Math" w:hAnsi="Cambria Math"/>
                      <w:b/>
                      <w:bCs/>
                      <w:i/>
                      <w:iCs/>
                    </w:rPr>
                  </m:ctrlPr>
                </m:sub>
              </m:sSub>
              <m:r>
                <m:rPr>
                  <m:sty m:val="bi"/>
                </m:rPr>
                <w:rPr>
                  <w:rFonts w:ascii="Cambria Math" w:hAnsi="Cambria Math"/>
                </w:rPr>
                <m:t>=</m:t>
              </m:r>
            </m:oMath>
            <w:r>
              <w:rPr>
                <w:b/>
                <w:bCs/>
                <w:i/>
                <w:iCs/>
              </w:rPr>
              <w:t>0</w:t>
            </w:r>
          </w:p>
          <w:p>
            <w:pPr>
              <w:pStyle w:val="12"/>
              <w:ind w:left="360"/>
            </w:pPr>
            <w:r>
              <w:t>两种表达方式，左侧表达式，着重写出各个状态下的机械能，需要选取零势能面；右侧表达式，着重于各个状态间动能势能的转化，因势能的变化与零势能面选取无关可以不选取零势能面</w:t>
            </w:r>
          </w:p>
        </w:tc>
        <w:tc>
          <w:tcPr>
            <w:tcW w:w="778" w:type="pct"/>
            <w:vAlign w:val="center"/>
          </w:tcPr>
          <w:p>
            <w:pPr>
              <w:jc w:val="center"/>
            </w:pPr>
            <w:r>
              <w:rPr>
                <w:rFonts w:hint="eastAsia"/>
              </w:rPr>
              <w:t>两种表达方式，各有侧重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655" w:type="pct"/>
            <w:vAlign w:val="center"/>
          </w:tcPr>
          <w:p>
            <w:pPr>
              <w:pStyle w:val="2"/>
              <w:numPr>
                <w:ilvl w:val="0"/>
                <w:numId w:val="1"/>
              </w:numPr>
              <w:spacing w:line="360" w:lineRule="auto"/>
              <w:rPr>
                <w:rFonts w:ascii="Times New Roman" w:hAnsi="Times New Roman" w:cs="宋体"/>
                <w:b/>
              </w:rPr>
            </w:pPr>
            <w:r>
              <w:rPr>
                <w:rFonts w:hint="eastAsia" w:ascii="Times New Roman" w:hAnsi="Times New Roman" w:cs="宋体"/>
                <w:b/>
              </w:rPr>
              <w:t>机械能守恒定律应用</w:t>
            </w:r>
          </w:p>
          <w:p>
            <w:pPr>
              <w:pStyle w:val="2"/>
              <w:spacing w:line="360" w:lineRule="auto"/>
              <w:rPr>
                <w:rFonts w:ascii="Times New Roman" w:hAnsi="Times New Roman" w:cs="宋体"/>
                <w:b/>
              </w:rPr>
            </w:pPr>
          </w:p>
        </w:tc>
        <w:tc>
          <w:tcPr>
            <w:tcW w:w="3567" w:type="pct"/>
            <w:vAlign w:val="center"/>
          </w:tcPr>
          <w:p>
            <w:pPr>
              <w:rPr>
                <w:b/>
                <w:bCs/>
              </w:rPr>
            </w:pPr>
            <w:r>
              <w:rPr>
                <w:rFonts w:hint="eastAsia"/>
                <w:b/>
                <w:bCs/>
              </w:rPr>
              <w:t>例题分析1：</w:t>
            </w:r>
          </w:p>
          <w:p>
            <w:r>
              <w:rPr>
                <w:rFonts w:hint="eastAsia"/>
              </w:rPr>
              <w:t>质量相同的小球</w:t>
            </w:r>
            <w:r>
              <w:t>A</w:t>
            </w:r>
            <w:r>
              <w:rPr>
                <w:rFonts w:hint="eastAsia"/>
              </w:rPr>
              <w:t>和</w:t>
            </w:r>
            <w:r>
              <w:t>B</w:t>
            </w:r>
            <w:r>
              <w:rPr>
                <w:rFonts w:hint="eastAsia"/>
              </w:rPr>
              <w:t>分别悬挂在长为</w:t>
            </w:r>
            <w:r>
              <w:rPr>
                <w:i/>
                <w:iCs/>
              </w:rPr>
              <w:t>L</w:t>
            </w:r>
            <w:r>
              <w:rPr>
                <w:rFonts w:hint="eastAsia"/>
              </w:rPr>
              <w:t>和2</w:t>
            </w:r>
            <w:r>
              <w:rPr>
                <w:i/>
                <w:iCs/>
              </w:rPr>
              <w:t>L</w:t>
            </w:r>
            <w:r>
              <w:rPr>
                <w:rFonts w:hint="eastAsia"/>
              </w:rPr>
              <w:t>的不同长绳上，先将两球拉至同一水平位置从静止释放，当两绳竖直时，分析两个小球的状态。不计空气阻力。</w:t>
            </w:r>
          </w:p>
          <w:p>
            <w:r>
              <w:drawing>
                <wp:inline distT="0" distB="0" distL="0" distR="0">
                  <wp:extent cx="3556000" cy="1774825"/>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3589077" cy="1791392"/>
                          </a:xfrm>
                          <a:prstGeom prst="rect">
                            <a:avLst/>
                          </a:prstGeom>
                        </pic:spPr>
                      </pic:pic>
                    </a:graphicData>
                  </a:graphic>
                </wp:inline>
              </w:drawing>
            </w:r>
          </w:p>
          <w:p>
            <w:r>
              <w:t>同时分别以A球和B球为研究对象</w:t>
            </w:r>
          </w:p>
          <w:p>
            <w:r>
              <w:rPr>
                <w:rFonts w:hint="eastAsia"/>
              </w:rPr>
              <w:t>设最低点</w:t>
            </w:r>
            <w:r>
              <w:t>A</w:t>
            </w:r>
            <w:r>
              <w:rPr>
                <w:rFonts w:hint="eastAsia"/>
              </w:rPr>
              <w:t>球速度大小为</w:t>
            </w:r>
            <m:oMath>
              <m:sSub>
                <m:sSubPr>
                  <m:ctrlPr>
                    <w:rPr>
                      <w:rFonts w:ascii="Cambria Math" w:hAnsi="Cambria Math"/>
                      <w:i/>
                      <w:iCs/>
                    </w:rPr>
                  </m:ctrlPr>
                </m:sSubPr>
                <m:e>
                  <m:r>
                    <w:rPr>
                      <w:rFonts w:ascii="Cambria Math" w:hAnsi="Cambria Math"/>
                    </w:rPr>
                    <m:t>v</m:t>
                  </m:r>
                  <m:ctrlPr>
                    <w:rPr>
                      <w:rFonts w:ascii="Cambria Math" w:hAnsi="Cambria Math"/>
                      <w:i/>
                      <w:iCs/>
                    </w:rPr>
                  </m:ctrlPr>
                </m:e>
                <m:sub>
                  <m:r>
                    <w:rPr>
                      <w:rFonts w:ascii="Cambria Math" w:hAnsi="Cambria Math"/>
                    </w:rPr>
                    <m:t>A</m:t>
                  </m:r>
                  <m:ctrlPr>
                    <w:rPr>
                      <w:rFonts w:ascii="Cambria Math" w:hAnsi="Cambria Math"/>
                      <w:i/>
                      <w:iCs/>
                    </w:rPr>
                  </m:ctrlPr>
                </m:sub>
              </m:sSub>
              <m:r>
                <w:rPr>
                  <w:rFonts w:ascii="Cambria Math" w:hAnsi="Cambria Math"/>
                </w:rPr>
                <m:t>, </m:t>
              </m:r>
            </m:oMath>
            <w:r>
              <w:rPr>
                <w:rFonts w:hint="eastAsia"/>
              </w:rPr>
              <w:t>动能为</w:t>
            </w:r>
            <m:oMath>
              <m:sSub>
                <m:sSubPr>
                  <m:ctrlPr>
                    <w:rPr>
                      <w:rFonts w:ascii="Cambria Math" w:hAnsi="Cambria Math"/>
                      <w:i/>
                      <w:iCs/>
                    </w:rPr>
                  </m:ctrlPr>
                </m:sSubPr>
                <m:e>
                  <m:r>
                    <w:rPr>
                      <w:rFonts w:ascii="Cambria Math" w:hAnsi="Cambria Math"/>
                    </w:rPr>
                    <m:t>E</m:t>
                  </m:r>
                  <m:ctrlPr>
                    <w:rPr>
                      <w:rFonts w:ascii="Cambria Math" w:hAnsi="Cambria Math"/>
                      <w:i/>
                      <w:iCs/>
                    </w:rPr>
                  </m:ctrlPr>
                </m:e>
                <m:sub>
                  <m:r>
                    <w:rPr>
                      <w:rFonts w:ascii="Cambria Math" w:hAnsi="Cambria Math"/>
                    </w:rPr>
                    <m:t>k</m:t>
                  </m:r>
                  <m:r>
                    <m:rPr>
                      <m:sty m:val="p"/>
                    </m:rPr>
                    <w:rPr>
                      <w:rFonts w:ascii="Cambria Math" w:hAnsi="Cambria Math"/>
                    </w:rPr>
                    <m:t>A</m:t>
                  </m:r>
                  <m:ctrlPr>
                    <w:rPr>
                      <w:rFonts w:ascii="Cambria Math" w:hAnsi="Cambria Math"/>
                      <w:i/>
                      <w:iCs/>
                    </w:rPr>
                  </m:ctrlPr>
                </m:sub>
              </m:sSub>
              <m:r>
                <m:rPr>
                  <m:sty m:val="p"/>
                </m:rPr>
                <w:rPr>
                  <w:rFonts w:ascii="Cambria Math" w:hAnsi="Cambria Math"/>
                </w:rPr>
                <m:t>,</m:t>
              </m:r>
              <m:r>
                <w:rPr>
                  <w:rFonts w:ascii="Cambria Math" w:hAnsi="Cambria Math"/>
                </w:rPr>
                <m:t> </m:t>
              </m:r>
            </m:oMath>
            <w:r>
              <w:rPr>
                <w:rFonts w:hint="eastAsia"/>
              </w:rPr>
              <w:t>所受拉力为</w:t>
            </w:r>
            <m:oMath>
              <m:sSub>
                <m:sSubPr>
                  <m:ctrlPr>
                    <w:rPr>
                      <w:rFonts w:ascii="Cambria Math" w:hAnsi="Cambria Math"/>
                      <w:i/>
                      <w:iCs/>
                    </w:rPr>
                  </m:ctrlPr>
                </m:sSubPr>
                <m:e>
                  <m:r>
                    <w:rPr>
                      <w:rFonts w:ascii="Cambria Math" w:hAnsi="Cambria Math"/>
                    </w:rPr>
                    <m:t>F</m:t>
                  </m:r>
                  <m:ctrlPr>
                    <w:rPr>
                      <w:rFonts w:ascii="Cambria Math" w:hAnsi="Cambria Math"/>
                      <w:i/>
                      <w:iCs/>
                    </w:rPr>
                  </m:ctrlPr>
                </m:e>
                <m:sub>
                  <m:r>
                    <m:rPr>
                      <m:sty m:val="p"/>
                    </m:rPr>
                    <w:rPr>
                      <w:rFonts w:ascii="Cambria Math" w:hAnsi="Cambria Math"/>
                    </w:rPr>
                    <m:t>A</m:t>
                  </m:r>
                  <m:ctrlPr>
                    <w:rPr>
                      <w:rFonts w:ascii="Cambria Math" w:hAnsi="Cambria Math"/>
                      <w:i/>
                      <w:iCs/>
                    </w:rPr>
                  </m:ctrlPr>
                </m:sub>
              </m:sSub>
              <m:r>
                <m:rPr>
                  <m:sty m:val="p"/>
                </m:rPr>
                <w:rPr>
                  <w:rFonts w:ascii="Cambria Math" w:hAnsi="Cambria Math"/>
                </w:rPr>
                <m:t>,</m:t>
              </m:r>
              <m:r>
                <w:rPr>
                  <w:rFonts w:ascii="Cambria Math" w:hAnsi="Cambria Math"/>
                </w:rPr>
                <m:t> </m:t>
              </m:r>
            </m:oMath>
            <w:r>
              <w:rPr>
                <w:rFonts w:hint="eastAsia"/>
              </w:rPr>
              <w:t>设最低点</w:t>
            </w:r>
            <w:r>
              <w:t>B</w:t>
            </w:r>
            <w:r>
              <w:rPr>
                <w:rFonts w:hint="eastAsia"/>
              </w:rPr>
              <w:t>球速度大小为</w:t>
            </w:r>
            <m:oMath>
              <m:sSub>
                <m:sSubPr>
                  <m:ctrlPr>
                    <w:rPr>
                      <w:rFonts w:ascii="Cambria Math" w:hAnsi="Cambria Math"/>
                      <w:i/>
                      <w:iCs/>
                    </w:rPr>
                  </m:ctrlPr>
                </m:sSubPr>
                <m:e>
                  <m:r>
                    <w:rPr>
                      <w:rFonts w:ascii="Cambria Math" w:hAnsi="Cambria Math"/>
                    </w:rPr>
                    <m:t>v</m:t>
                  </m:r>
                  <m:ctrlPr>
                    <w:rPr>
                      <w:rFonts w:ascii="Cambria Math" w:hAnsi="Cambria Math"/>
                      <w:i/>
                      <w:iCs/>
                    </w:rPr>
                  </m:ctrlPr>
                </m:e>
                <m:sub>
                  <m:r>
                    <w:rPr>
                      <w:rFonts w:ascii="Cambria Math" w:hAnsi="Cambria Math"/>
                    </w:rPr>
                    <m:t>B</m:t>
                  </m:r>
                  <m:ctrlPr>
                    <w:rPr>
                      <w:rFonts w:ascii="Cambria Math" w:hAnsi="Cambria Math"/>
                      <w:i/>
                      <w:iCs/>
                    </w:rPr>
                  </m:ctrlPr>
                </m:sub>
              </m:sSub>
            </m:oMath>
            <w:r>
              <w:rPr>
                <w:rFonts w:hint="eastAsia"/>
              </w:rPr>
              <w:t>，动能为</w:t>
            </w:r>
            <m:oMath>
              <m:sSub>
                <m:sSubPr>
                  <m:ctrlPr>
                    <w:rPr>
                      <w:rFonts w:ascii="Cambria Math" w:hAnsi="Cambria Math"/>
                      <w:i/>
                      <w:iCs/>
                    </w:rPr>
                  </m:ctrlPr>
                </m:sSubPr>
                <m:e>
                  <m:r>
                    <w:rPr>
                      <w:rFonts w:ascii="Cambria Math" w:hAnsi="Cambria Math"/>
                    </w:rPr>
                    <m:t>E</m:t>
                  </m:r>
                  <m:ctrlPr>
                    <w:rPr>
                      <w:rFonts w:ascii="Cambria Math" w:hAnsi="Cambria Math"/>
                      <w:i/>
                      <w:iCs/>
                    </w:rPr>
                  </m:ctrlPr>
                </m:e>
                <m:sub>
                  <m:r>
                    <w:rPr>
                      <w:rFonts w:ascii="Cambria Math" w:hAnsi="Cambria Math"/>
                    </w:rPr>
                    <m:t>k</m:t>
                  </m:r>
                  <m:r>
                    <m:rPr>
                      <m:sty m:val="p"/>
                    </m:rPr>
                    <w:rPr>
                      <w:rFonts w:ascii="Cambria Math" w:hAnsi="Cambria Math"/>
                    </w:rPr>
                    <m:t>B</m:t>
                  </m:r>
                  <m:ctrlPr>
                    <w:rPr>
                      <w:rFonts w:ascii="Cambria Math" w:hAnsi="Cambria Math"/>
                      <w:i/>
                      <w:iCs/>
                    </w:rPr>
                  </m:ctrlPr>
                </m:sub>
              </m:sSub>
              <m:r>
                <m:rPr>
                  <m:sty m:val="p"/>
                </m:rPr>
                <w:rPr>
                  <w:rFonts w:ascii="Cambria Math" w:hAnsi="Cambria Math"/>
                </w:rPr>
                <m:t> </m:t>
              </m:r>
            </m:oMath>
            <w:r>
              <w:rPr>
                <w:rFonts w:hint="eastAsia"/>
              </w:rPr>
              <w:t>，所受拉力为</w:t>
            </w:r>
            <m:oMath>
              <m:sSub>
                <m:sSubPr>
                  <m:ctrlPr>
                    <w:rPr>
                      <w:rFonts w:ascii="Cambria Math" w:hAnsi="Cambria Math"/>
                      <w:i/>
                      <w:iCs/>
                    </w:rPr>
                  </m:ctrlPr>
                </m:sSubPr>
                <m:e>
                  <m:r>
                    <w:rPr>
                      <w:rFonts w:ascii="Cambria Math" w:hAnsi="Cambria Math"/>
                    </w:rPr>
                    <m:t>F</m:t>
                  </m:r>
                  <m:ctrlPr>
                    <w:rPr>
                      <w:rFonts w:ascii="Cambria Math" w:hAnsi="Cambria Math"/>
                      <w:i/>
                      <w:iCs/>
                    </w:rPr>
                  </m:ctrlPr>
                </m:e>
                <m:sub>
                  <m:r>
                    <m:rPr>
                      <m:sty m:val="p"/>
                    </m:rPr>
                    <w:rPr>
                      <w:rFonts w:ascii="Cambria Math" w:hAnsi="Cambria Math"/>
                    </w:rPr>
                    <m:t>B</m:t>
                  </m:r>
                  <m:ctrlPr>
                    <w:rPr>
                      <w:rFonts w:ascii="Cambria Math" w:hAnsi="Cambria Math"/>
                      <w:i/>
                      <w:iCs/>
                    </w:rPr>
                  </m:ctrlPr>
                </m:sub>
              </m:sSub>
            </m:oMath>
          </w:p>
          <w:p>
            <w:r>
              <w:t>根据两球的受力情况知道整个过程中都只有重力做功，两球各自机械能守恒</w:t>
            </w:r>
          </w:p>
          <w:p>
            <w:r>
              <w:t>设初始水平面为0势能面</w:t>
            </w:r>
          </w:p>
          <w:p>
            <w:r>
              <w:t>A球</w:t>
            </w:r>
            <m:oMath>
              <m:r>
                <m:rPr>
                  <m:sty m:val="b"/>
                </m:rPr>
                <w:rPr>
                  <w:rFonts w:ascii="Cambria Math" w:hAnsi="Cambria Math"/>
                </w:rPr>
                <m:t>0</m:t>
              </m:r>
              <m:r>
                <m:rPr>
                  <m:sty m:val="p"/>
                </m:rPr>
                <w:rPr>
                  <w:rFonts w:ascii="Cambria Math" w:hAnsi="Cambria Math"/>
                </w:rPr>
                <m:t>+</m:t>
              </m:r>
              <m:r>
                <m:rPr>
                  <m:sty m:val="b"/>
                </m:rPr>
                <w:rPr>
                  <w:rFonts w:ascii="Cambria Math" w:hAnsi="Cambria Math"/>
                </w:rPr>
                <m:t>0</m:t>
              </m:r>
              <m:r>
                <m:rPr>
                  <m:sty m:val="p"/>
                </m:rPr>
                <w:rPr>
                  <w:rFonts w:ascii="Cambria Math" w:hAnsi="Cambria Math"/>
                </w:rPr>
                <m:t>=-</m:t>
              </m:r>
              <m:r>
                <m:rPr>
                  <m:sty m:val="bi"/>
                </m:rPr>
                <w:rPr>
                  <w:rFonts w:ascii="Cambria Math" w:hAnsi="Cambria Math"/>
                </w:rPr>
                <m:t>mgL</m:t>
              </m:r>
              <m:r>
                <m:rPr>
                  <m:sty m:val="p"/>
                </m:rPr>
                <w:rPr>
                  <w:rFonts w:ascii="Cambria Math" w:hAnsi="Cambria Math"/>
                </w:rPr>
                <m:t>+</m:t>
              </m:r>
              <m:f>
                <m:fPr>
                  <m:ctrlPr>
                    <w:rPr>
                      <w:rFonts w:ascii="Cambria Math" w:hAnsi="Cambria Math"/>
                    </w:rPr>
                  </m:ctrlPr>
                </m:fPr>
                <m:num>
                  <m:r>
                    <m:rPr>
                      <m:sty m:val="b"/>
                    </m:rPr>
                    <w:rPr>
                      <w:rFonts w:ascii="Cambria Math" w:hAnsi="Cambria Math"/>
                    </w:rPr>
                    <m:t>1</m:t>
                  </m:r>
                  <m:ctrlPr>
                    <w:rPr>
                      <w:rFonts w:ascii="Cambria Math" w:hAnsi="Cambria Math"/>
                    </w:rPr>
                  </m:ctrlPr>
                </m:num>
                <m:den>
                  <m:r>
                    <m:rPr>
                      <m:sty m:val="b"/>
                    </m:rPr>
                    <w:rPr>
                      <w:rFonts w:ascii="Cambria Math" w:hAnsi="Cambria Math"/>
                    </w:rPr>
                    <m:t>2</m:t>
                  </m:r>
                  <m:ctrlPr>
                    <w:rPr>
                      <w:rFonts w:ascii="Cambria Math" w:hAnsi="Cambria Math"/>
                    </w:rPr>
                  </m:ctrlPr>
                </m:den>
              </m:f>
              <m:r>
                <m:rPr>
                  <m:sty m:val="bi"/>
                </m:rPr>
                <w:rPr>
                  <w:rFonts w:ascii="Cambria Math" w:hAnsi="Cambria Math"/>
                </w:rPr>
                <m:t>m</m:t>
              </m:r>
              <m:sSubSup>
                <m:sSubSupPr>
                  <m:ctrlPr>
                    <w:rPr>
                      <w:rFonts w:ascii="Cambria Math" w:hAnsi="Cambria Math"/>
                    </w:rPr>
                  </m:ctrlPr>
                </m:sSubSupPr>
                <m:e>
                  <m:r>
                    <m:rPr>
                      <m:sty m:val="bi"/>
                    </m:rPr>
                    <w:rPr>
                      <w:rFonts w:ascii="Cambria Math" w:hAnsi="Cambria Math"/>
                    </w:rPr>
                    <m:t>v</m:t>
                  </m:r>
                  <m:ctrlPr>
                    <w:rPr>
                      <w:rFonts w:ascii="Cambria Math" w:hAnsi="Cambria Math"/>
                    </w:rPr>
                  </m:ctrlPr>
                </m:e>
                <m:sub>
                  <m:r>
                    <m:rPr>
                      <m:sty m:val="bi"/>
                    </m:rPr>
                    <w:rPr>
                      <w:rFonts w:ascii="Cambria Math" w:hAnsi="Cambria Math"/>
                    </w:rPr>
                    <m:t>A</m:t>
                  </m:r>
                  <m:ctrlPr>
                    <w:rPr>
                      <w:rFonts w:ascii="Cambria Math" w:hAnsi="Cambria Math"/>
                    </w:rPr>
                  </m:ctrlPr>
                </m:sub>
                <m:sup>
                  <m:r>
                    <m:rPr>
                      <m:sty m:val="b"/>
                    </m:rPr>
                    <w:rPr>
                      <w:rFonts w:ascii="Cambria Math" w:hAnsi="Cambria Math"/>
                    </w:rPr>
                    <m:t>2</m:t>
                  </m:r>
                  <m:ctrlPr>
                    <w:rPr>
                      <w:rFonts w:ascii="Cambria Math" w:hAnsi="Cambria Math"/>
                    </w:rPr>
                  </m:ctrlPr>
                </m:sup>
              </m:sSubSup>
              <m:r>
                <m:rPr>
                  <m:sty m:val="p"/>
                </m:rPr>
                <w:rPr>
                  <w:rFonts w:ascii="Cambria Math" w:hAnsi="Cambria Math"/>
                </w:rPr>
                <m:t>       </m:t>
              </m:r>
            </m:oMath>
          </w:p>
          <w:p>
            <m:oMathPara>
              <m:oMathParaPr>
                <m:jc m:val="left"/>
              </m:oMathParaPr>
              <m:oMath>
                <m:r>
                  <m:rPr>
                    <m:sty m:val="bi"/>
                  </m:rPr>
                  <w:rPr>
                    <w:rFonts w:ascii="Cambria Math" w:hAnsi="Cambria Math"/>
                  </w:rPr>
                  <m:t>B</m:t>
                </m:r>
                <m:r>
                  <m:rPr>
                    <m:sty m:val="p"/>
                  </m:rPr>
                  <w:rPr>
                    <w:rFonts w:ascii="Cambria Math" w:hAnsi="Cambria Math"/>
                  </w:rPr>
                  <m:t>球                 </m:t>
                </m:r>
                <m:r>
                  <m:rPr>
                    <m:sty m:val="b"/>
                  </m:rPr>
                  <w:rPr>
                    <w:rFonts w:ascii="Cambria Math" w:hAnsi="Cambria Math"/>
                  </w:rPr>
                  <m:t>0</m:t>
                </m:r>
                <m:r>
                  <m:rPr>
                    <m:sty m:val="p"/>
                  </m:rPr>
                  <w:rPr>
                    <w:rFonts w:ascii="Cambria Math" w:hAnsi="Cambria Math"/>
                  </w:rPr>
                  <m:t>+</m:t>
                </m:r>
                <m:r>
                  <m:rPr>
                    <m:sty m:val="b"/>
                  </m:rPr>
                  <w:rPr>
                    <w:rFonts w:ascii="Cambria Math" w:hAnsi="Cambria Math"/>
                  </w:rPr>
                  <m:t>0</m:t>
                </m:r>
                <m:r>
                  <m:rPr>
                    <m:sty m:val="p"/>
                  </m:rPr>
                  <w:rPr>
                    <w:rFonts w:ascii="Cambria Math" w:hAnsi="Cambria Math"/>
                  </w:rPr>
                  <m:t>=-</m:t>
                </m:r>
                <m:r>
                  <m:rPr>
                    <m:sty m:val="b"/>
                  </m:rPr>
                  <w:rPr>
                    <w:rFonts w:ascii="Cambria Math" w:hAnsi="Cambria Math"/>
                  </w:rPr>
                  <m:t>mg2L</m:t>
                </m:r>
                <m:r>
                  <m:rPr>
                    <m:sty m:val="p"/>
                  </m:rPr>
                  <w:rPr>
                    <w:rFonts w:ascii="Cambria Math" w:hAnsi="Cambria Math"/>
                  </w:rPr>
                  <m:t>+</m:t>
                </m:r>
                <m:f>
                  <m:fPr>
                    <m:ctrlPr>
                      <w:rPr>
                        <w:rFonts w:ascii="Cambria Math" w:hAnsi="Cambria Math"/>
                      </w:rPr>
                    </m:ctrlPr>
                  </m:fPr>
                  <m:num>
                    <m:r>
                      <m:rPr>
                        <m:sty m:val="b"/>
                      </m:rPr>
                      <w:rPr>
                        <w:rFonts w:ascii="Cambria Math" w:hAnsi="Cambria Math"/>
                      </w:rPr>
                      <m:t>1</m:t>
                    </m:r>
                    <m:ctrlPr>
                      <w:rPr>
                        <w:rFonts w:ascii="Cambria Math" w:hAnsi="Cambria Math"/>
                      </w:rPr>
                    </m:ctrlPr>
                  </m:num>
                  <m:den>
                    <m:r>
                      <m:rPr>
                        <m:sty m:val="b"/>
                      </m:rPr>
                      <w:rPr>
                        <w:rFonts w:ascii="Cambria Math" w:hAnsi="Cambria Math"/>
                      </w:rPr>
                      <m:t>2</m:t>
                    </m:r>
                    <m:ctrlPr>
                      <w:rPr>
                        <w:rFonts w:ascii="Cambria Math" w:hAnsi="Cambria Math"/>
                      </w:rPr>
                    </m:ctrlPr>
                  </m:den>
                </m:f>
                <m:r>
                  <m:rPr>
                    <m:sty m:val="b"/>
                  </m:rPr>
                  <w:rPr>
                    <w:rFonts w:ascii="Cambria Math" w:hAnsi="Cambria Math"/>
                  </w:rPr>
                  <m:t>m</m:t>
                </m:r>
                <m:sSubSup>
                  <m:sSubSupPr>
                    <m:ctrlPr>
                      <w:rPr>
                        <w:rFonts w:ascii="Cambria Math" w:hAnsi="Cambria Math"/>
                      </w:rPr>
                    </m:ctrlPr>
                  </m:sSubSupPr>
                  <m:e>
                    <m:r>
                      <m:rPr>
                        <m:sty m:val="b"/>
                      </m:rPr>
                      <w:rPr>
                        <w:rFonts w:ascii="Cambria Math" w:hAnsi="Cambria Math"/>
                      </w:rPr>
                      <m:t>v</m:t>
                    </m:r>
                    <m:ctrlPr>
                      <w:rPr>
                        <w:rFonts w:ascii="Cambria Math" w:hAnsi="Cambria Math"/>
                      </w:rPr>
                    </m:ctrlPr>
                  </m:e>
                  <m:sub>
                    <m:r>
                      <m:rPr>
                        <m:sty m:val="bi"/>
                      </m:rPr>
                      <w:rPr>
                        <w:rFonts w:ascii="Cambria Math" w:hAnsi="Cambria Math"/>
                      </w:rPr>
                      <m:t>B</m:t>
                    </m:r>
                    <m:ctrlPr>
                      <w:rPr>
                        <w:rFonts w:ascii="Cambria Math" w:hAnsi="Cambria Math"/>
                      </w:rPr>
                    </m:ctrlPr>
                  </m:sub>
                  <m:sup>
                    <m:r>
                      <m:rPr>
                        <m:sty m:val="b"/>
                      </m:rPr>
                      <w:rPr>
                        <w:rFonts w:ascii="Cambria Math" w:hAnsi="Cambria Math"/>
                      </w:rPr>
                      <m:t>2</m:t>
                    </m:r>
                    <m:ctrlPr>
                      <w:rPr>
                        <w:rFonts w:ascii="Cambria Math" w:hAnsi="Cambria Math"/>
                      </w:rPr>
                    </m:ctrlPr>
                  </m:sup>
                </m:sSubSup>
              </m:oMath>
            </m:oMathPara>
          </w:p>
          <w:p>
            <w:r>
              <w:t>或者列出方程：动能的增量=势能的减少量：</w:t>
            </w:r>
          </w:p>
          <w:p>
            <w:r>
              <w:t>对于A球</w:t>
            </w:r>
            <m:oMath>
              <m:r>
                <m:rPr>
                  <m:sty m:val="p"/>
                </m:rPr>
                <w:rPr>
                  <w:rFonts w:ascii="Cambria Math" w:hAnsi="Cambria Math"/>
                </w:rPr>
                <m:t>，</m:t>
              </m:r>
            </m:oMath>
          </w:p>
          <w:p>
            <m:oMathPara>
              <m:oMathParaPr>
                <m:jc m:val="left"/>
              </m:oMathParaPr>
              <m:oMath>
                <m:r>
                  <m:rPr>
                    <m:sty m:val="p"/>
                  </m:rPr>
                  <w:rPr>
                    <w:rFonts w:ascii="Cambria Math" w:hAnsi="Cambria Math"/>
                  </w:rPr>
                  <m:t>动能由</m:t>
                </m:r>
                <m:r>
                  <m:rPr>
                    <m:sty m:val="b"/>
                  </m:rPr>
                  <w:rPr>
                    <w:rFonts w:ascii="Cambria Math" w:hAnsi="Cambria Math"/>
                  </w:rPr>
                  <m:t>0</m:t>
                </m:r>
                <m:r>
                  <m:rPr>
                    <m:sty m:val="p"/>
                  </m:rPr>
                  <w:rPr>
                    <w:rFonts w:ascii="Cambria Math" w:hAnsi="Cambria Math"/>
                  </w:rPr>
                  <m:t>变为</m:t>
                </m:r>
                <m:f>
                  <m:fPr>
                    <m:ctrlPr>
                      <w:rPr>
                        <w:rFonts w:ascii="Cambria Math" w:hAnsi="Cambria Math"/>
                      </w:rPr>
                    </m:ctrlPr>
                  </m:fPr>
                  <m:num>
                    <m:r>
                      <m:rPr>
                        <m:sty m:val="b"/>
                      </m:rPr>
                      <w:rPr>
                        <w:rFonts w:ascii="Cambria Math" w:hAnsi="Cambria Math"/>
                      </w:rPr>
                      <m:t>1</m:t>
                    </m:r>
                    <m:ctrlPr>
                      <w:rPr>
                        <w:rFonts w:ascii="Cambria Math" w:hAnsi="Cambria Math"/>
                      </w:rPr>
                    </m:ctrlPr>
                  </m:num>
                  <m:den>
                    <m:r>
                      <m:rPr>
                        <m:sty m:val="b"/>
                      </m:rPr>
                      <w:rPr>
                        <w:rFonts w:ascii="Cambria Math" w:hAnsi="Cambria Math"/>
                      </w:rPr>
                      <m:t>2</m:t>
                    </m:r>
                    <m:ctrlPr>
                      <w:rPr>
                        <w:rFonts w:ascii="Cambria Math" w:hAnsi="Cambria Math"/>
                      </w:rPr>
                    </m:ctrlPr>
                  </m:den>
                </m:f>
                <m:r>
                  <m:rPr>
                    <m:sty m:val="b"/>
                  </m:rPr>
                  <w:rPr>
                    <w:rFonts w:ascii="Cambria Math" w:hAnsi="Cambria Math"/>
                  </w:rPr>
                  <m:t>m</m:t>
                </m:r>
                <m:sSubSup>
                  <m:sSubSupPr>
                    <m:ctrlPr>
                      <w:rPr>
                        <w:rFonts w:ascii="Cambria Math" w:hAnsi="Cambria Math"/>
                      </w:rPr>
                    </m:ctrlPr>
                  </m:sSubSupPr>
                  <m:e>
                    <m:r>
                      <m:rPr>
                        <m:sty m:val="b"/>
                      </m:rPr>
                      <w:rPr>
                        <w:rFonts w:ascii="Cambria Math" w:hAnsi="Cambria Math"/>
                      </w:rPr>
                      <m:t>v</m:t>
                    </m:r>
                    <m:ctrlPr>
                      <w:rPr>
                        <w:rFonts w:ascii="Cambria Math" w:hAnsi="Cambria Math"/>
                      </w:rPr>
                    </m:ctrlPr>
                  </m:e>
                  <m:sub>
                    <m:r>
                      <m:rPr>
                        <m:sty m:val="b"/>
                      </m:rPr>
                      <w:rPr>
                        <w:rFonts w:ascii="Cambria Math" w:hAnsi="Cambria Math"/>
                      </w:rPr>
                      <m:t>A</m:t>
                    </m:r>
                    <m:ctrlPr>
                      <w:rPr>
                        <w:rFonts w:ascii="Cambria Math" w:hAnsi="Cambria Math"/>
                      </w:rPr>
                    </m:ctrlPr>
                  </m:sub>
                  <m:sup>
                    <m:r>
                      <m:rPr>
                        <m:sty m:val="b"/>
                      </m:rPr>
                      <w:rPr>
                        <w:rFonts w:ascii="Cambria Math" w:hAnsi="Cambria Math"/>
                      </w:rPr>
                      <m:t>2</m:t>
                    </m:r>
                    <m:ctrlPr>
                      <w:rPr>
                        <w:rFonts w:ascii="Cambria Math" w:hAnsi="Cambria Math"/>
                      </w:rPr>
                    </m:ctrlPr>
                  </m:sup>
                </m:sSubSup>
                <m:r>
                  <m:rPr>
                    <m:sty m:val="p"/>
                  </m:rPr>
                  <w:rPr>
                    <w:rFonts w:ascii="Cambria Math" w:hAnsi="Cambria Math"/>
                  </w:rPr>
                  <m:t>，势能由</m:t>
                </m:r>
                <m:r>
                  <m:rPr>
                    <m:sty m:val="b"/>
                  </m:rPr>
                  <w:rPr>
                    <w:rFonts w:ascii="Cambria Math" w:hAnsi="Cambria Math"/>
                  </w:rPr>
                  <m:t>0</m:t>
                </m:r>
                <m:r>
                  <m:rPr>
                    <m:sty m:val="p"/>
                  </m:rPr>
                  <w:rPr>
                    <w:rFonts w:ascii="Cambria Math" w:hAnsi="Cambria Math"/>
                  </w:rPr>
                  <m:t>变为</m:t>
                </m:r>
                <m:r>
                  <m:rPr>
                    <m:sty m:val="bi"/>
                  </m:rPr>
                  <w:rPr>
                    <w:rFonts w:ascii="Cambria Math" w:hAnsi="Cambria Math"/>
                  </w:rPr>
                  <m:t>mgl</m:t>
                </m:r>
                <m:r>
                  <m:rPr>
                    <m:sty m:val="p"/>
                  </m:rPr>
                  <w:rPr>
                    <w:rFonts w:ascii="Cambria Math" w:hAnsi="Cambria Math"/>
                  </w:rPr>
                  <m:t>。</m:t>
                </m:r>
              </m:oMath>
            </m:oMathPara>
          </w:p>
          <w:p>
            <m:oMathPara>
              <m:oMathParaPr>
                <m:jc m:val="left"/>
              </m:oMathParaPr>
              <m:oMath>
                <m:r>
                  <m:rPr>
                    <m:sty m:val="p"/>
                  </m:rPr>
                  <w:rPr>
                    <w:rFonts w:ascii="Cambria Math" w:hAnsi="Cambria Math"/>
                  </w:rPr>
                  <m:t>对于</m:t>
                </m:r>
                <m:r>
                  <m:rPr>
                    <m:sty m:val="bi"/>
                  </m:rPr>
                  <w:rPr>
                    <w:rFonts w:ascii="Cambria Math" w:hAnsi="Cambria Math"/>
                  </w:rPr>
                  <m:t>B</m:t>
                </m:r>
                <m:r>
                  <m:rPr>
                    <m:sty m:val="p"/>
                  </m:rPr>
                  <w:rPr>
                    <w:rFonts w:ascii="Cambria Math" w:hAnsi="Cambria Math"/>
                  </w:rPr>
                  <m:t>球，我们直接写出来，动能的增量     </m:t>
                </m:r>
                <m:f>
                  <m:fPr>
                    <m:ctrlPr>
                      <w:rPr>
                        <w:rFonts w:ascii="Cambria Math" w:hAnsi="Cambria Math"/>
                      </w:rPr>
                    </m:ctrlPr>
                  </m:fPr>
                  <m:num>
                    <m:r>
                      <m:rPr>
                        <m:sty m:val="b"/>
                      </m:rPr>
                      <w:rPr>
                        <w:rFonts w:ascii="Cambria Math" w:hAnsi="Cambria Math"/>
                      </w:rPr>
                      <m:t>1</m:t>
                    </m:r>
                    <m:ctrlPr>
                      <w:rPr>
                        <w:rFonts w:ascii="Cambria Math" w:hAnsi="Cambria Math"/>
                      </w:rPr>
                    </m:ctrlPr>
                  </m:num>
                  <m:den>
                    <m:r>
                      <m:rPr>
                        <m:sty m:val="b"/>
                      </m:rPr>
                      <w:rPr>
                        <w:rFonts w:ascii="Cambria Math" w:hAnsi="Cambria Math"/>
                      </w:rPr>
                      <m:t>2</m:t>
                    </m:r>
                    <m:ctrlPr>
                      <w:rPr>
                        <w:rFonts w:ascii="Cambria Math" w:hAnsi="Cambria Math"/>
                      </w:rPr>
                    </m:ctrlPr>
                  </m:den>
                </m:f>
                <m:r>
                  <m:rPr>
                    <m:sty m:val="b"/>
                  </m:rPr>
                  <w:rPr>
                    <w:rFonts w:ascii="Cambria Math" w:hAnsi="Cambria Math"/>
                  </w:rPr>
                  <m:t>m</m:t>
                </m:r>
                <m:sSubSup>
                  <m:sSubSupPr>
                    <m:ctrlPr>
                      <w:rPr>
                        <w:rFonts w:ascii="Cambria Math" w:hAnsi="Cambria Math"/>
                      </w:rPr>
                    </m:ctrlPr>
                  </m:sSubSupPr>
                  <m:e>
                    <m:r>
                      <m:rPr>
                        <m:sty m:val="b"/>
                      </m:rPr>
                      <w:rPr>
                        <w:rFonts w:ascii="Cambria Math" w:hAnsi="Cambria Math"/>
                      </w:rPr>
                      <m:t>v</m:t>
                    </m:r>
                    <m:ctrlPr>
                      <w:rPr>
                        <w:rFonts w:ascii="Cambria Math" w:hAnsi="Cambria Math"/>
                      </w:rPr>
                    </m:ctrlPr>
                  </m:e>
                  <m:sub>
                    <m:r>
                      <m:rPr>
                        <m:sty m:val="b"/>
                      </m:rPr>
                      <w:rPr>
                        <w:rFonts w:ascii="Cambria Math" w:hAnsi="Cambria Math"/>
                      </w:rPr>
                      <m:t>B</m:t>
                    </m:r>
                    <m:ctrlPr>
                      <w:rPr>
                        <w:rFonts w:ascii="Cambria Math" w:hAnsi="Cambria Math"/>
                      </w:rPr>
                    </m:ctrlPr>
                  </m:sub>
                  <m:sup>
                    <m:r>
                      <m:rPr>
                        <m:sty m:val="b"/>
                      </m:rPr>
                      <w:rPr>
                        <w:rFonts w:ascii="Cambria Math" w:hAnsi="Cambria Math"/>
                      </w:rPr>
                      <m:t>2</m:t>
                    </m:r>
                    <m:ctrlPr>
                      <w:rPr>
                        <w:rFonts w:ascii="Cambria Math" w:hAnsi="Cambria Math"/>
                      </w:rPr>
                    </m:ctrlPr>
                  </m:sup>
                </m:sSubSup>
                <m:r>
                  <m:rPr>
                    <m:sty m:val="p"/>
                  </m:rPr>
                  <w:rPr>
                    <w:rFonts w:ascii="Cambria Math" w:hAnsi="Cambria Math"/>
                  </w:rPr>
                  <m:t>势能的减少量</m:t>
                </m:r>
                <m:r>
                  <m:rPr>
                    <m:sty m:val="b"/>
                  </m:rPr>
                  <w:rPr>
                    <w:rFonts w:ascii="Cambria Math" w:hAnsi="Cambria Math"/>
                  </w:rPr>
                  <m:t>mg2L</m:t>
                </m:r>
              </m:oMath>
            </m:oMathPara>
          </w:p>
          <w:p>
            <w:r>
              <w:t>从而可以分别得出两球最低点时的动能</w:t>
            </w:r>
          </w:p>
          <w:p>
            <w:r>
              <w:t>最低点时，拉力与重力合力提供圆周运动向心力 ，可以分别求出两球所受拉力</w:t>
            </w:r>
          </w:p>
          <w:p>
            <w:r>
              <w:rPr>
                <w:b/>
                <w:bCs/>
              </w:rPr>
              <w:t>纵向分析</w:t>
            </w:r>
            <w:r>
              <w:t xml:space="preserve"> </w:t>
            </w:r>
          </w:p>
          <w:p>
            <w:r>
              <w:t>A球机械能守恒  B球机械能守恒</w:t>
            </w:r>
          </w:p>
          <w:p>
            <w:pPr>
              <w:rPr>
                <w:b/>
                <w:bCs/>
              </w:rPr>
            </w:pPr>
            <w:r>
              <w:rPr>
                <w:b/>
                <w:bCs/>
              </w:rPr>
              <w:t>横向比较</w:t>
            </w:r>
          </w:p>
          <w:p>
            <w:r>
              <w:t>两球质量相同，初始重力势能为0，初始动能也都为0，两球之间横向比较机械能一样大 ， 都是0。</w:t>
            </w:r>
          </w:p>
          <w:p>
            <w:r>
              <w:rPr>
                <w:rFonts w:hint="eastAsia"/>
              </w:rPr>
              <w:t>最低点时两球的机械能仍然一样大</w:t>
            </w:r>
            <w:r>
              <w:t>=0</w:t>
            </w:r>
            <w:r>
              <w:rPr>
                <w:rFonts w:hint="eastAsia"/>
              </w:rPr>
              <w:t>，但两球的动能不一样大，两球的</w:t>
            </w:r>
            <w:r>
              <w:t>势能也不一样大</w:t>
            </w:r>
            <w:r>
              <w:rPr>
                <w:rFonts w:hint="eastAsia"/>
              </w:rPr>
              <w:t>。</w:t>
            </w:r>
          </w:p>
          <w:p>
            <w:r>
              <w:rPr>
                <w:rFonts w:hint="eastAsia"/>
              </w:rPr>
              <w:t>最低点，两球所受的拉力一样大。</w:t>
            </w:r>
          </w:p>
          <w:p/>
          <w:p>
            <w:r>
              <w:rPr>
                <w:rFonts w:hint="eastAsia"/>
              </w:rPr>
              <w:t>练练手1：</w:t>
            </w:r>
          </w:p>
          <w:p>
            <w:r>
              <w:drawing>
                <wp:inline distT="0" distB="0" distL="0" distR="0">
                  <wp:extent cx="3632200" cy="1380490"/>
                  <wp:effectExtent l="0" t="0" r="635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3669480" cy="1395201"/>
                          </a:xfrm>
                          <a:prstGeom prst="rect">
                            <a:avLst/>
                          </a:prstGeom>
                        </pic:spPr>
                      </pic:pic>
                    </a:graphicData>
                  </a:graphic>
                </wp:inline>
              </w:drawing>
            </w:r>
          </w:p>
          <w:p/>
          <w:p>
            <w:pPr>
              <w:rPr>
                <w:b/>
                <w:bCs/>
              </w:rPr>
            </w:pPr>
            <w:r>
              <w:rPr>
                <w:rFonts w:hint="eastAsia"/>
                <w:b/>
                <w:bCs/>
              </w:rPr>
              <w:t>例题分析2：</w:t>
            </w:r>
          </w:p>
          <w:p>
            <w:r>
              <w:drawing>
                <wp:inline distT="0" distB="0" distL="0" distR="0">
                  <wp:extent cx="3620770" cy="1915795"/>
                  <wp:effectExtent l="0" t="0" r="0" b="825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a:stretch>
                            <a:fillRect/>
                          </a:stretch>
                        </pic:blipFill>
                        <pic:spPr>
                          <a:xfrm>
                            <a:off x="0" y="0"/>
                            <a:ext cx="3620770" cy="1915795"/>
                          </a:xfrm>
                          <a:prstGeom prst="rect">
                            <a:avLst/>
                          </a:prstGeom>
                        </pic:spPr>
                      </pic:pic>
                    </a:graphicData>
                  </a:graphic>
                </wp:inline>
              </w:drawing>
            </w:r>
          </w:p>
          <w:p>
            <m:oMath>
              <m:r>
                <m:rPr>
                  <m:sty m:val="p"/>
                </m:rPr>
                <w:rPr>
                  <w:rFonts w:ascii="Cambria Math" w:hAnsi="Cambria Math"/>
                </w:rPr>
                <m:t>我们观察小球高度的变化，可以判断小球</m:t>
              </m:r>
            </m:oMath>
            <w:r>
              <w:t>重力势能 一直减小。</w:t>
            </w:r>
          </w:p>
          <w:p>
            <w:r>
              <w:t>通过小球所受合力的变化分析小球速度的变化，假设P处小球所受合力为0：P之前重力大于弹力，合力向下，小球向下加速；P之后，合力向上，小球向下减速，可以判断动能先增大后减小。</w:t>
            </w:r>
          </w:p>
          <w:p>
            <m:oMath>
              <m:r>
                <m:rPr>
                  <m:sty m:val="p"/>
                </m:rPr>
                <w:rPr>
                  <w:rFonts w:ascii="Cambria Math" w:hAnsi="Cambria Math"/>
                </w:rPr>
                <m:t>我们观察弹簧形变量，可以判断弹簧</m:t>
              </m:r>
            </m:oMath>
            <w:r>
              <w:t>弹性势能 从B处一直增大</w:t>
            </w:r>
          </w:p>
          <w:p>
            <w:r>
              <w:t>小球重力势能、弹簧弹性势能、小球动能一起构成系统的机械能。</w:t>
            </w:r>
          </w:p>
          <w:p>
            <w:pPr>
              <w:pStyle w:val="12"/>
              <w:numPr>
                <w:ilvl w:val="0"/>
                <w:numId w:val="2"/>
              </w:numPr>
            </w:pPr>
            <w:r>
              <w:t>如果问 小球自己 的机械能是怎么变化的啊</w:t>
            </w:r>
          </w:p>
          <w:p>
            <w:r>
              <w:t>弹簧的弹性势能从B处一直增大，系统机械能守恒，所以小球的机械能从B处一直减小</w:t>
            </w:r>
          </w:p>
          <w:p>
            <w:pPr>
              <w:pStyle w:val="12"/>
              <w:numPr>
                <w:ilvl w:val="0"/>
                <w:numId w:val="2"/>
              </w:numPr>
            </w:pPr>
            <w:r>
              <w:t>如果问系统的势能是怎么变化的啊</w:t>
            </w:r>
          </w:p>
          <w:p>
            <w:r>
              <w:t>系统的动能先增大后减小，系统机械能守恒，系统的势能先减小后增大</w:t>
            </w:r>
          </w:p>
          <w:p>
            <w:pPr>
              <w:pStyle w:val="12"/>
              <w:numPr>
                <w:ilvl w:val="0"/>
                <w:numId w:val="2"/>
              </w:numPr>
            </w:pPr>
            <w:r>
              <w:t>如果问位置A时 弹簧的弹性势能大小为多少</w:t>
            </w:r>
          </w:p>
          <w:p>
            <w:r>
              <w:t>咱们列方程，选取两个状态，初始C处和最低点A处，列出方程以最低点A处为重力势能零势能面，初始C处，小球的重力势能</w:t>
            </w:r>
            <m:oMath>
              <m:r>
                <w:rPr>
                  <w:rFonts w:ascii="Cambria Math" w:hAnsi="Cambria Math"/>
                </w:rPr>
                <m:t>mg</m:t>
              </m:r>
              <m:sSub>
                <m:sSubPr>
                  <m:ctrlPr>
                    <w:rPr>
                      <w:rFonts w:ascii="Cambria Math" w:hAnsi="Cambria Math"/>
                      <w:i/>
                      <w:iCs/>
                    </w:rPr>
                  </m:ctrlPr>
                </m:sSubPr>
                <m:e>
                  <m:r>
                    <w:rPr>
                      <w:rFonts w:ascii="Cambria Math" w:hAnsi="Cambria Math"/>
                    </w:rPr>
                    <m:t>h</m:t>
                  </m:r>
                  <m:ctrlPr>
                    <w:rPr>
                      <w:rFonts w:ascii="Cambria Math" w:hAnsi="Cambria Math"/>
                      <w:i/>
                      <w:iCs/>
                    </w:rPr>
                  </m:ctrlPr>
                </m:e>
                <m:sub>
                  <m:r>
                    <w:rPr>
                      <w:rFonts w:ascii="Cambria Math" w:hAnsi="Cambria Math"/>
                    </w:rPr>
                    <m:t>CA</m:t>
                  </m:r>
                  <m:ctrlPr>
                    <w:rPr>
                      <w:rFonts w:ascii="Cambria Math" w:hAnsi="Cambria Math"/>
                      <w:i/>
                      <w:iCs/>
                    </w:rPr>
                  </m:ctrlPr>
                </m:sub>
              </m:sSub>
            </m:oMath>
            <w:r>
              <w:t>，小球动能0，弹簧弹性势能0；最低点A处，小球机械能0+弹簧弹性势能，两个状态机械能守恒，解出</w:t>
            </w:r>
            <m:oMath>
              <m:r>
                <m:rPr>
                  <m:sty m:val="p"/>
                </m:rPr>
                <w:rPr>
                  <w:rFonts w:ascii="Cambria Math" w:hAnsi="Cambria Math"/>
                </w:rPr>
                <m:t>A</m:t>
              </m:r>
            </m:oMath>
            <w:r>
              <w:t>处弹簧的弹性势能</w:t>
            </w:r>
          </w:p>
          <w:p/>
          <w:p>
            <w:r>
              <w:rPr>
                <w:rFonts w:hint="eastAsia"/>
              </w:rPr>
              <w:t>练练手2：</w:t>
            </w:r>
          </w:p>
          <w:p>
            <w:r>
              <w:drawing>
                <wp:inline distT="0" distB="0" distL="0" distR="0">
                  <wp:extent cx="3620770" cy="1652270"/>
                  <wp:effectExtent l="0" t="0" r="0" b="508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3"/>
                          <a:stretch>
                            <a:fillRect/>
                          </a:stretch>
                        </pic:blipFill>
                        <pic:spPr>
                          <a:xfrm>
                            <a:off x="0" y="0"/>
                            <a:ext cx="3620770" cy="1652270"/>
                          </a:xfrm>
                          <a:prstGeom prst="rect">
                            <a:avLst/>
                          </a:prstGeom>
                        </pic:spPr>
                      </pic:pic>
                    </a:graphicData>
                  </a:graphic>
                </wp:inline>
              </w:drawing>
            </w:r>
          </w:p>
          <w:p>
            <w:pPr>
              <w:rPr>
                <w:b/>
                <w:bCs/>
              </w:rPr>
            </w:pPr>
          </w:p>
          <w:p>
            <w:pPr>
              <w:rPr>
                <w:b/>
                <w:bCs/>
              </w:rPr>
            </w:pPr>
            <w:r>
              <w:rPr>
                <w:rFonts w:hint="eastAsia"/>
                <w:b/>
                <w:bCs/>
              </w:rPr>
              <w:t>例题分析3：</w:t>
            </w:r>
          </w:p>
          <w:p>
            <w:r>
              <w:t>一条轻绳跨过定滑轮，绳的两端各系一个小球A</w:t>
            </w:r>
            <w:r>
              <w:rPr>
                <w:i/>
                <w:iCs/>
              </w:rPr>
              <w:t xml:space="preserve"> </w:t>
            </w:r>
            <w:r>
              <w:t>和</w:t>
            </w:r>
            <w:r>
              <w:rPr>
                <w:i/>
                <w:iCs/>
              </w:rPr>
              <w:t xml:space="preserve"> </w:t>
            </w:r>
            <w:r>
              <w:t>B，B</w:t>
            </w:r>
            <w:r>
              <w:rPr>
                <w:i/>
                <w:iCs/>
              </w:rPr>
              <w:t xml:space="preserve"> </w:t>
            </w:r>
            <w:r>
              <w:t>球的质量是A</w:t>
            </w:r>
            <w:r>
              <w:rPr>
                <w:i/>
                <w:iCs/>
              </w:rPr>
              <w:t xml:space="preserve"> </w:t>
            </w:r>
            <w:r>
              <w:t>球的3 倍。 用手托住 B</w:t>
            </w:r>
            <w:r>
              <w:rPr>
                <w:i/>
                <w:iCs/>
              </w:rPr>
              <w:t xml:space="preserve"> </w:t>
            </w:r>
            <w:r>
              <w:t>球，当轻绳刚好被拉紧时，B</w:t>
            </w:r>
            <w:r>
              <w:rPr>
                <w:i/>
                <w:iCs/>
              </w:rPr>
              <w:t xml:space="preserve"> </w:t>
            </w:r>
            <w:r>
              <w:t>球离地面的高度是</w:t>
            </w:r>
            <w:r>
              <w:rPr>
                <w:i/>
                <w:iCs/>
              </w:rPr>
              <w:t>h</w:t>
            </w:r>
            <w:r>
              <w:t>，A</w:t>
            </w:r>
            <w:r>
              <w:rPr>
                <w:i/>
                <w:iCs/>
              </w:rPr>
              <w:t xml:space="preserve"> </w:t>
            </w:r>
            <w:r>
              <w:t>球静止于地面。释放B</w:t>
            </w:r>
            <w:r>
              <w:rPr>
                <w:i/>
                <w:iCs/>
              </w:rPr>
              <w:t xml:space="preserve"> </w:t>
            </w:r>
            <w:r>
              <w:t xml:space="preserve"> 球，当 B 球刚落地时，求 A 球的速度大小。定滑轮的质量及轮与轴间的摩擦均可忽略不计。</w:t>
            </w:r>
          </w:p>
          <w:p>
            <w:pPr>
              <w:jc w:val="center"/>
            </w:pPr>
            <w:r>
              <w:drawing>
                <wp:inline distT="0" distB="0" distL="0" distR="0">
                  <wp:extent cx="1543050" cy="2047875"/>
                  <wp:effectExtent l="0" t="0" r="0"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4"/>
                          <a:stretch>
                            <a:fillRect/>
                          </a:stretch>
                        </pic:blipFill>
                        <pic:spPr>
                          <a:xfrm>
                            <a:off x="0" y="0"/>
                            <a:ext cx="1543050" cy="2047875"/>
                          </a:xfrm>
                          <a:prstGeom prst="rect">
                            <a:avLst/>
                          </a:prstGeom>
                        </pic:spPr>
                      </pic:pic>
                    </a:graphicData>
                  </a:graphic>
                </wp:inline>
              </w:drawing>
            </w:r>
          </w:p>
          <w:p>
            <w:r>
              <w:t>我们以小球A和小球B组成的系统为研究对象，拉力作为系统的一对内力，做功和为0，整个系统，机械能没有和其他形式的能相互转化，符合机械能守恒条件。</w:t>
            </w:r>
          </w:p>
          <w:p>
            <w:r>
              <w:t>接下来我们分析系统状态：选取地面为重力势能零势能面</w:t>
            </w:r>
          </w:p>
          <w:p>
            <w:r>
              <w:t>初状态：两球速度都为0，没有动能，小球A在地面上，势能为0，只有小球B势能为3mgh</w:t>
            </w:r>
          </w:p>
          <w:p>
            <w:r>
              <w:t>末状态：小球B刚落地之前，球A升高h，重力势能mgh，球B势能变为0，球A与球B速度相同都获得动能</w:t>
            </w:r>
          </w:p>
          <w:p>
            <w:r>
              <w:t>分析这个运动过程中的能量，小球B的重力势能一部分转化为自身的动能，另一部分呢？转移到小球A上面去了，使得小球A具有了动能和势能。那能量怎么从小球B转移到小球A的呢？</w:t>
            </w:r>
          </w:p>
          <w:p>
            <w:r>
              <w:t>对了，通过系统的那一对内力，也就是拉力做功和为0来实现的。</w:t>
            </w:r>
          </w:p>
          <w:p>
            <w:r>
              <w:t>据此，我们可以写出系统机械能守恒的表达式</w:t>
            </w:r>
          </w:p>
          <w:p>
            <w:pPr>
              <w:rPr>
                <w:b/>
                <w:bCs/>
                <w:iCs/>
              </w:rPr>
            </w:pPr>
            <m:oMathPara>
              <m:oMath>
                <m:sSub>
                  <m:sSubPr>
                    <m:ctrlPr>
                      <w:rPr>
                        <w:rFonts w:ascii="Cambria Math" w:hAnsi="Cambria Math"/>
                        <w:b/>
                        <w:bCs/>
                        <w:i/>
                        <w:iCs/>
                      </w:rPr>
                    </m:ctrlPr>
                  </m:sSubPr>
                  <m:e>
                    <m:r>
                      <m:rPr>
                        <m:sty m:val="bi"/>
                      </m:rPr>
                      <w:rPr>
                        <w:rFonts w:ascii="Cambria Math" w:hAnsi="Cambria Math"/>
                      </w:rPr>
                      <m:t>E</m:t>
                    </m:r>
                    <m:ctrlPr>
                      <w:rPr>
                        <w:rFonts w:ascii="Cambria Math" w:hAnsi="Cambria Math"/>
                        <w:b/>
                        <w:bCs/>
                        <w:i/>
                        <w:iCs/>
                      </w:rPr>
                    </m:ctrlPr>
                  </m:e>
                  <m:sub>
                    <m:r>
                      <m:rPr>
                        <m:sty m:val="b"/>
                      </m:rPr>
                      <w:rPr>
                        <w:rFonts w:ascii="Cambria Math" w:hAnsi="Cambria Math"/>
                      </w:rPr>
                      <m:t>pB</m:t>
                    </m:r>
                    <m:ctrlPr>
                      <w:rPr>
                        <w:rFonts w:ascii="Cambria Math" w:hAnsi="Cambria Math"/>
                        <w:b/>
                        <w:bCs/>
                        <w:i/>
                        <w:iCs/>
                      </w:rPr>
                    </m:ctrlPr>
                  </m:sub>
                </m:sSub>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E</m:t>
                    </m:r>
                    <m:ctrlPr>
                      <w:rPr>
                        <w:rFonts w:ascii="Cambria Math" w:hAnsi="Cambria Math"/>
                        <w:b/>
                        <w:bCs/>
                        <w:i/>
                        <w:iCs/>
                      </w:rPr>
                    </m:ctrlPr>
                  </m:e>
                  <m:sub>
                    <m:r>
                      <m:rPr>
                        <m:sty m:val="b"/>
                      </m:rPr>
                      <w:rPr>
                        <w:rFonts w:ascii="Cambria Math" w:hAnsi="Cambria Math"/>
                      </w:rPr>
                      <m:t>pA</m:t>
                    </m:r>
                    <m:ctrlPr>
                      <w:rPr>
                        <w:rFonts w:ascii="Cambria Math" w:hAnsi="Cambria Math"/>
                        <w:b/>
                        <w:bCs/>
                        <w:i/>
                        <w:iCs/>
                      </w:rPr>
                    </m:ctrlPr>
                  </m:sub>
                </m:sSub>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E</m:t>
                    </m:r>
                    <m:ctrlPr>
                      <w:rPr>
                        <w:rFonts w:ascii="Cambria Math" w:hAnsi="Cambria Math"/>
                        <w:b/>
                        <w:bCs/>
                        <w:i/>
                        <w:iCs/>
                      </w:rPr>
                    </m:ctrlPr>
                  </m:e>
                  <m:sub>
                    <m:r>
                      <m:rPr>
                        <m:sty m:val="b"/>
                      </m:rPr>
                      <w:rPr>
                        <w:rFonts w:ascii="Cambria Math" w:hAnsi="Cambria Math"/>
                      </w:rPr>
                      <m:t>kA</m:t>
                    </m:r>
                    <m:ctrlPr>
                      <w:rPr>
                        <w:rFonts w:ascii="Cambria Math" w:hAnsi="Cambria Math"/>
                        <w:b/>
                        <w:bCs/>
                        <w:i/>
                        <w:iCs/>
                      </w:rPr>
                    </m:ctrlPr>
                  </m:sub>
                </m:sSub>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E</m:t>
                    </m:r>
                    <m:ctrlPr>
                      <w:rPr>
                        <w:rFonts w:ascii="Cambria Math" w:hAnsi="Cambria Math"/>
                        <w:b/>
                        <w:bCs/>
                        <w:i/>
                        <w:iCs/>
                      </w:rPr>
                    </m:ctrlPr>
                  </m:e>
                  <m:sub>
                    <m:r>
                      <m:rPr>
                        <m:sty m:val="b"/>
                      </m:rPr>
                      <w:rPr>
                        <w:rFonts w:ascii="Cambria Math" w:hAnsi="Cambria Math"/>
                      </w:rPr>
                      <m:t>kB</m:t>
                    </m:r>
                    <m:ctrlPr>
                      <w:rPr>
                        <w:rFonts w:ascii="Cambria Math" w:hAnsi="Cambria Math"/>
                        <w:b/>
                        <w:bCs/>
                        <w:i/>
                        <w:iCs/>
                      </w:rPr>
                    </m:ctrlPr>
                  </m:sub>
                </m:sSub>
              </m:oMath>
            </m:oMathPara>
          </w:p>
          <w:p>
            <m:oMathPara>
              <m:oMathParaPr>
                <m:jc m:val="centerGroup"/>
              </m:oMathParaPr>
              <m:oMath>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E</m:t>
                    </m:r>
                    <m:ctrlPr>
                      <w:rPr>
                        <w:rFonts w:ascii="Cambria Math" w:hAnsi="Cambria Math"/>
                        <w:b/>
                        <w:bCs/>
                        <w:i/>
                        <w:iCs/>
                      </w:rPr>
                    </m:ctrlPr>
                  </m:e>
                  <m:sub>
                    <m:r>
                      <m:rPr>
                        <m:sty m:val="b"/>
                      </m:rPr>
                      <w:rPr>
                        <w:rFonts w:ascii="Cambria Math" w:hAnsi="Cambria Math"/>
                      </w:rPr>
                      <m:t>A</m:t>
                    </m:r>
                    <m:ctrlPr>
                      <w:rPr>
                        <w:rFonts w:ascii="Cambria Math" w:hAnsi="Cambria Math"/>
                        <w:b/>
                        <w:bCs/>
                        <w:i/>
                        <w:iCs/>
                      </w:rPr>
                    </m:ctrlPr>
                  </m:sub>
                </m:sSub>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E</m:t>
                    </m:r>
                    <m:ctrlPr>
                      <w:rPr>
                        <w:rFonts w:ascii="Cambria Math" w:hAnsi="Cambria Math"/>
                        <w:b/>
                        <w:bCs/>
                        <w:i/>
                        <w:iCs/>
                      </w:rPr>
                    </m:ctrlPr>
                  </m:e>
                  <m:sub>
                    <m:r>
                      <m:rPr>
                        <m:sty m:val="b"/>
                      </m:rPr>
                      <w:rPr>
                        <w:rFonts w:ascii="Cambria Math" w:hAnsi="Cambria Math"/>
                      </w:rPr>
                      <m:t>B</m:t>
                    </m:r>
                    <m:ctrlPr>
                      <w:rPr>
                        <w:rFonts w:ascii="Cambria Math" w:hAnsi="Cambria Math"/>
                        <w:b/>
                        <w:bCs/>
                        <w:i/>
                        <w:iCs/>
                      </w:rPr>
                    </m:ctrlPr>
                  </m:sub>
                </m:sSub>
                <m:r>
                  <m:rPr>
                    <m:sty m:val="bi"/>
                  </m:rPr>
                  <w:rPr>
                    <w:rFonts w:ascii="Cambria Math" w:hAnsi="Cambria Math"/>
                  </w:rPr>
                  <m:t>=0</m:t>
                </m:r>
              </m:oMath>
            </m:oMathPara>
          </w:p>
          <w:p>
            <m:oMathPara>
              <m:oMathParaPr>
                <m:jc m:val="centerGroup"/>
              </m:oMathParaPr>
              <m:oMath>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E</m:t>
                    </m:r>
                    <m:ctrlPr>
                      <w:rPr>
                        <w:rFonts w:ascii="Cambria Math" w:hAnsi="Cambria Math"/>
                        <w:b/>
                        <w:bCs/>
                        <w:i/>
                        <w:iCs/>
                      </w:rPr>
                    </m:ctrlPr>
                  </m:e>
                  <m:sub>
                    <m:r>
                      <m:rPr>
                        <m:sty m:val="b"/>
                      </m:rPr>
                      <w:rPr>
                        <w:rFonts w:ascii="Cambria Math" w:hAnsi="Cambria Math"/>
                      </w:rPr>
                      <m:t>p</m:t>
                    </m:r>
                    <m:ctrlPr>
                      <w:rPr>
                        <w:rFonts w:ascii="Cambria Math" w:hAnsi="Cambria Math"/>
                        <w:b/>
                        <w:bCs/>
                        <w:i/>
                        <w:iCs/>
                      </w:rPr>
                    </m:ctrlPr>
                  </m:sub>
                </m:sSub>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E</m:t>
                    </m:r>
                    <m:ctrlPr>
                      <w:rPr>
                        <w:rFonts w:ascii="Cambria Math" w:hAnsi="Cambria Math"/>
                        <w:b/>
                        <w:bCs/>
                        <w:i/>
                        <w:iCs/>
                      </w:rPr>
                    </m:ctrlPr>
                  </m:e>
                  <m:sub>
                    <m:r>
                      <m:rPr>
                        <m:sty m:val="b"/>
                      </m:rPr>
                      <w:rPr>
                        <w:rFonts w:ascii="Cambria Math" w:hAnsi="Cambria Math"/>
                      </w:rPr>
                      <m:t>k</m:t>
                    </m:r>
                    <m:ctrlPr>
                      <w:rPr>
                        <w:rFonts w:ascii="Cambria Math" w:hAnsi="Cambria Math"/>
                        <w:b/>
                        <w:bCs/>
                        <w:i/>
                        <w:iCs/>
                      </w:rPr>
                    </m:ctrlPr>
                  </m:sub>
                </m:sSub>
                <m:r>
                  <m:rPr>
                    <m:sty m:val="bi"/>
                  </m:rPr>
                  <w:rPr>
                    <w:rFonts w:ascii="Cambria Math" w:hAnsi="Cambria Math"/>
                  </w:rPr>
                  <m:t>=0</m:t>
                </m:r>
              </m:oMath>
            </m:oMathPara>
          </w:p>
          <w:p/>
          <w:p>
            <w:r>
              <w:rPr>
                <w:rFonts w:hint="eastAsia"/>
              </w:rPr>
              <w:t>练练手3：</w:t>
            </w:r>
          </w:p>
          <w:p>
            <w:r>
              <w:t>一个质量为</w:t>
            </w:r>
            <w:r>
              <w:rPr>
                <w:i/>
                <w:iCs/>
              </w:rPr>
              <w:t>m</w:t>
            </w:r>
            <w:r>
              <w:t>，均匀的细链条长为</w:t>
            </w:r>
            <w:r>
              <w:rPr>
                <w:i/>
                <w:iCs/>
              </w:rPr>
              <w:t>L</w:t>
            </w:r>
            <w:r>
              <w:t>，置于光滑水平桌面上，用手按住一端，使</w:t>
            </w:r>
            <w:r>
              <w:rPr>
                <w:i/>
                <w:iCs/>
              </w:rPr>
              <w:t>L</w:t>
            </w:r>
            <w:r>
              <w:t>/2长的部分垂在桌面下，现将链条由静止释放，则链条上端刚离开桌面时的动能？</w:t>
            </w:r>
          </w:p>
          <w:p>
            <w:pPr>
              <w:rPr>
                <w:b/>
                <w:bCs/>
              </w:rPr>
            </w:pPr>
            <w:r>
              <w:rPr>
                <w:b/>
                <w:bCs/>
              </w:rPr>
              <w:drawing>
                <wp:inline distT="0" distB="0" distL="0" distR="0">
                  <wp:extent cx="3620770" cy="168275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5"/>
                          <a:stretch>
                            <a:fillRect/>
                          </a:stretch>
                        </pic:blipFill>
                        <pic:spPr>
                          <a:xfrm>
                            <a:off x="0" y="0"/>
                            <a:ext cx="3620770" cy="1682750"/>
                          </a:xfrm>
                          <a:prstGeom prst="rect">
                            <a:avLst/>
                          </a:prstGeom>
                        </pic:spPr>
                      </pic:pic>
                    </a:graphicData>
                  </a:graphic>
                </wp:inline>
              </w:drawing>
            </w:r>
          </w:p>
          <w:p>
            <w:pPr>
              <w:rPr>
                <w:b/>
                <w:bCs/>
              </w:rPr>
            </w:pPr>
          </w:p>
          <w:p>
            <w:pPr>
              <w:rPr>
                <w:b/>
                <w:bCs/>
              </w:rPr>
            </w:pPr>
            <w:r>
              <w:rPr>
                <w:b/>
                <w:bCs/>
              </w:rPr>
              <w:t>例题分析4：</w:t>
            </w:r>
          </w:p>
          <w:p>
            <w:r>
              <w:t>弯曲斜面、水平面与竖直半圆组成光滑轨道，一个质量为</w:t>
            </w:r>
            <w:r>
              <w:rPr>
                <w:i/>
                <w:iCs/>
              </w:rPr>
              <w:t>m</w:t>
            </w:r>
            <w:r>
              <w:t>的小球从高度为4</w:t>
            </w:r>
            <w:r>
              <w:rPr>
                <w:i/>
                <w:iCs/>
              </w:rPr>
              <w:t>R</w:t>
            </w:r>
            <w:r>
              <w:t>的A点由静止释放，经过半圆的最高点D后做平抛运动落在水平面的</w:t>
            </w:r>
            <w:r>
              <w:rPr>
                <w:i/>
                <w:iCs/>
              </w:rPr>
              <w:t>E</w:t>
            </w:r>
            <w:r>
              <w:t>点，忽略空气阻力，那我们要  求什么呢，同学们是不是发现可以设置很多问题呢</w:t>
            </w:r>
          </w:p>
          <w:p>
            <w:r>
              <w:t>这是一个看似非常复杂的过程：小球经历了弯曲斜面、水平面、竖直半圆、空中平抛四个过程。</w:t>
            </w:r>
          </w:p>
          <w:p>
            <w:pPr>
              <w:rPr>
                <w:rFonts w:hint="eastAsia"/>
              </w:rPr>
            </w:pPr>
            <w:r>
              <w:t>实际整个过程，轨道光滑，空气阻力忽略，只有重力做功：机械能守恒——于是我们不用再考虑这个看似复杂的过程细节，直接列出各状态守恒方程。</w:t>
            </w:r>
          </w:p>
          <w:p>
            <w:pPr>
              <w:rPr>
                <w:b/>
                <w:bCs/>
                <w:iCs/>
              </w:rPr>
            </w:pPr>
            <m:oMathPara>
              <m:oMath>
                <m:sSub>
                  <m:sSubPr>
                    <m:ctrlPr>
                      <w:rPr>
                        <w:rFonts w:ascii="Cambria Math" w:hAnsi="Cambria Math"/>
                        <w:b/>
                        <w:bCs/>
                        <w:i/>
                        <w:iCs/>
                      </w:rPr>
                    </m:ctrlPr>
                  </m:sSubPr>
                  <m:e>
                    <m:r>
                      <m:rPr>
                        <m:sty m:val="bi"/>
                      </m:rPr>
                      <w:rPr>
                        <w:rFonts w:ascii="Cambria Math" w:hAnsi="Cambria Math"/>
                      </w:rPr>
                      <m:t>E</m:t>
                    </m:r>
                    <m:ctrlPr>
                      <w:rPr>
                        <w:rFonts w:ascii="Cambria Math" w:hAnsi="Cambria Math"/>
                        <w:b/>
                        <w:bCs/>
                        <w:i/>
                        <w:iCs/>
                      </w:rPr>
                    </m:ctrlPr>
                  </m:e>
                  <m:sub>
                    <m:r>
                      <m:rPr>
                        <m:sty m:val="b"/>
                      </m:rPr>
                      <w:rPr>
                        <w:rFonts w:ascii="Cambria Math" w:hAnsi="Cambria Math"/>
                      </w:rPr>
                      <m:t>A</m:t>
                    </m:r>
                    <m:ctrlPr>
                      <w:rPr>
                        <w:rFonts w:ascii="Cambria Math" w:hAnsi="Cambria Math"/>
                        <w:b/>
                        <w:bCs/>
                        <w:i/>
                        <w:iCs/>
                      </w:rPr>
                    </m:ctrlPr>
                  </m:sub>
                </m:sSub>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E</m:t>
                    </m:r>
                    <m:ctrlPr>
                      <w:rPr>
                        <w:rFonts w:ascii="Cambria Math" w:hAnsi="Cambria Math"/>
                        <w:b/>
                        <w:bCs/>
                        <w:i/>
                        <w:iCs/>
                      </w:rPr>
                    </m:ctrlPr>
                  </m:e>
                  <m:sub>
                    <m:r>
                      <m:rPr>
                        <m:sty m:val="b"/>
                      </m:rPr>
                      <w:rPr>
                        <w:rFonts w:ascii="Cambria Math" w:hAnsi="Cambria Math"/>
                      </w:rPr>
                      <m:t>B</m:t>
                    </m:r>
                    <m:ctrlPr>
                      <w:rPr>
                        <w:rFonts w:ascii="Cambria Math" w:hAnsi="Cambria Math"/>
                        <w:b/>
                        <w:bCs/>
                        <w:i/>
                        <w:iCs/>
                      </w:rPr>
                    </m:ctrlPr>
                  </m:sub>
                </m:sSub>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E</m:t>
                    </m:r>
                    <m:ctrlPr>
                      <w:rPr>
                        <w:rFonts w:ascii="Cambria Math" w:hAnsi="Cambria Math"/>
                        <w:b/>
                        <w:bCs/>
                        <w:i/>
                        <w:iCs/>
                      </w:rPr>
                    </m:ctrlPr>
                  </m:e>
                  <m:sub>
                    <m:r>
                      <m:rPr>
                        <m:sty m:val="b"/>
                      </m:rPr>
                      <w:rPr>
                        <w:rFonts w:ascii="Cambria Math" w:hAnsi="Cambria Math"/>
                      </w:rPr>
                      <m:t>C</m:t>
                    </m:r>
                    <m:ctrlPr>
                      <w:rPr>
                        <w:rFonts w:ascii="Cambria Math" w:hAnsi="Cambria Math"/>
                        <w:b/>
                        <w:bCs/>
                        <w:i/>
                        <w:iCs/>
                      </w:rPr>
                    </m:ctrlPr>
                  </m:sub>
                </m:sSub>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E</m:t>
                    </m:r>
                    <m:ctrlPr>
                      <w:rPr>
                        <w:rFonts w:ascii="Cambria Math" w:hAnsi="Cambria Math"/>
                        <w:b/>
                        <w:bCs/>
                        <w:i/>
                        <w:iCs/>
                      </w:rPr>
                    </m:ctrlPr>
                  </m:e>
                  <m:sub>
                    <m:r>
                      <m:rPr>
                        <m:sty m:val="b"/>
                      </m:rPr>
                      <w:rPr>
                        <w:rFonts w:ascii="Cambria Math" w:hAnsi="Cambria Math"/>
                      </w:rPr>
                      <m:t>D</m:t>
                    </m:r>
                    <m:ctrlPr>
                      <w:rPr>
                        <w:rFonts w:ascii="Cambria Math" w:hAnsi="Cambria Math"/>
                        <w:b/>
                        <w:bCs/>
                        <w:i/>
                        <w:iCs/>
                      </w:rPr>
                    </m:ctrlPr>
                  </m:sub>
                </m:sSub>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E</m:t>
                    </m:r>
                    <m:ctrlPr>
                      <w:rPr>
                        <w:rFonts w:ascii="Cambria Math" w:hAnsi="Cambria Math"/>
                        <w:b/>
                        <w:bCs/>
                        <w:i/>
                        <w:iCs/>
                      </w:rPr>
                    </m:ctrlPr>
                  </m:e>
                  <m:sub>
                    <m:r>
                      <m:rPr>
                        <m:sty m:val="b"/>
                      </m:rPr>
                      <w:rPr>
                        <w:rFonts w:ascii="Cambria Math" w:hAnsi="Cambria Math"/>
                      </w:rPr>
                      <m:t>E</m:t>
                    </m:r>
                    <m:ctrlPr>
                      <w:rPr>
                        <w:rFonts w:ascii="Cambria Math" w:hAnsi="Cambria Math"/>
                        <w:b/>
                        <w:bCs/>
                        <w:i/>
                        <w:iCs/>
                      </w:rPr>
                    </m:ctrlPr>
                  </m:sub>
                </m:sSub>
              </m:oMath>
            </m:oMathPara>
          </w:p>
          <w:p>
            <w:pPr>
              <w:pStyle w:val="12"/>
              <w:numPr>
                <w:ilvl w:val="0"/>
                <w:numId w:val="2"/>
              </w:numPr>
            </w:pPr>
            <w:r>
              <w:t>例如最后一个过程，平抛运动</w:t>
            </w:r>
          </w:p>
          <w:p>
            <w:r>
              <w:t>有三种，三种方法都可以求解，牛顿第二定律 动能定理 机械能守恒定律，前面的学习中比较过牛顿第二定律与动能定理，今天我们着重比较应用动能定理与机械能守恒定律。</w:t>
            </w:r>
          </w:p>
          <w:p>
            <w:r>
              <w:t>应用动能定理，分析运动过程，左侧写出这个过程中的重力做功，右侧写出动能变化</w:t>
            </w:r>
          </w:p>
          <w:p>
            <w:r>
              <w:t>应用机械能守恒定律，分析守恒条件；选取重力势能零势能面；左右写出能量状态方程 或者 动能势能转化方程</w:t>
            </w:r>
          </w:p>
          <w:p>
            <w:r>
              <w:t>在这三个方程中都有</w:t>
            </w:r>
            <m:oMath>
              <m:r>
                <w:rPr>
                  <w:rFonts w:ascii="Cambria Math" w:hAnsi="Cambria Math"/>
                </w:rPr>
                <m:t>mg∙2R</m:t>
              </m:r>
            </m:oMath>
            <w:r>
              <w:t>这一项，但他门代表的意义不同。动能定理中，代表这个过程中重力做正功，大小</w:t>
            </w:r>
            <m:oMath>
              <m:r>
                <w:rPr>
                  <w:rFonts w:ascii="Cambria Math" w:hAnsi="Cambria Math"/>
                </w:rPr>
                <m:t>mg∙2R</m:t>
              </m:r>
            </m:oMath>
          </w:p>
          <w:p>
            <w:r>
              <w:t>机械能守恒状态方程中，它代表D处小球的重力势能为</w:t>
            </w:r>
            <m:oMath>
              <m:r>
                <w:rPr>
                  <w:rFonts w:ascii="Cambria Math" w:hAnsi="Cambria Math"/>
                </w:rPr>
                <m:t>mg∙2R</m:t>
              </m:r>
            </m:oMath>
          </w:p>
          <w:p>
            <w:r>
              <w:t>动能势能转化方程中，它代表重力势能的减少量为</w:t>
            </w:r>
            <m:oMath>
              <m:r>
                <w:rPr>
                  <w:rFonts w:ascii="Cambria Math" w:hAnsi="Cambria Math"/>
                </w:rPr>
                <m:t>mg∙2R</m:t>
              </m:r>
            </m:oMath>
          </w:p>
          <w:p>
            <w:pPr>
              <w:rPr>
                <w:rFonts w:hint="eastAsia"/>
              </w:rPr>
            </w:pPr>
            <w:r>
              <w:drawing>
                <wp:inline distT="0" distB="0" distL="0" distR="0">
                  <wp:extent cx="3620770" cy="179324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6"/>
                          <a:stretch>
                            <a:fillRect/>
                          </a:stretch>
                        </pic:blipFill>
                        <pic:spPr>
                          <a:xfrm>
                            <a:off x="0" y="0"/>
                            <a:ext cx="3620770" cy="1793240"/>
                          </a:xfrm>
                          <a:prstGeom prst="rect">
                            <a:avLst/>
                          </a:prstGeom>
                        </pic:spPr>
                      </pic:pic>
                    </a:graphicData>
                  </a:graphic>
                </wp:inline>
              </w:drawing>
            </w:r>
          </w:p>
        </w:tc>
        <w:tc>
          <w:tcPr>
            <w:tcW w:w="778" w:type="pct"/>
            <w:vAlign w:val="center"/>
          </w:tcPr>
          <w:p>
            <w:pPr>
              <w:jc w:val="center"/>
            </w:pPr>
            <w:r>
              <w:rPr>
                <w:rFonts w:hint="eastAsia"/>
              </w:rPr>
              <w:t>选取典型应用：单个物体，物体弹簧系统，几个物体构成的系统。总结出机械能守恒定律应用的一般步骤。</w:t>
            </w:r>
          </w:p>
          <w:p>
            <w:pPr>
              <w:jc w:val="center"/>
            </w:pPr>
            <w:r>
              <w:rPr>
                <w:rFonts w:hint="eastAsia"/>
              </w:rPr>
              <w:t>在问题的研究中，化繁为简，创立简单的情境，突出问题的主要方面来分析是重要的思想方法。</w:t>
            </w:r>
          </w:p>
          <w:p>
            <w:pPr>
              <w:jc w:val="center"/>
            </w:pPr>
          </w:p>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55" w:type="pct"/>
            <w:vAlign w:val="center"/>
          </w:tcPr>
          <w:p>
            <w:pPr>
              <w:pStyle w:val="2"/>
              <w:numPr>
                <w:ilvl w:val="0"/>
                <w:numId w:val="1"/>
              </w:numPr>
              <w:spacing w:line="360" w:lineRule="auto"/>
              <w:rPr>
                <w:rFonts w:ascii="Times New Roman" w:hAnsi="Times New Roman" w:cs="宋体"/>
                <w:b/>
              </w:rPr>
            </w:pPr>
            <w:r>
              <w:rPr>
                <w:rFonts w:hint="eastAsia" w:ascii="Times New Roman" w:hAnsi="Times New Roman" w:cs="宋体"/>
                <w:b/>
              </w:rPr>
              <w:t>能量守恒的研究思路</w:t>
            </w:r>
          </w:p>
        </w:tc>
        <w:tc>
          <w:tcPr>
            <w:tcW w:w="3567" w:type="pct"/>
            <w:vAlign w:val="center"/>
          </w:tcPr>
          <w:p>
            <w:r>
              <w:t>请大家来做一做，这是人教版必修二教材94页第6题：从远处看，喷泉喷出的水柱超过了40 层 楼的高度；靠近看，喷管的直径约为10 cm。 请你据此估计用于给喷管喷水的电动机输出功 率至少有多大？</w:t>
            </w:r>
          </w:p>
          <w:p>
            <w:pPr>
              <w:rPr>
                <w:rFonts w:hint="eastAsia"/>
              </w:rPr>
            </w:pPr>
            <w:r>
              <w:drawing>
                <wp:inline distT="0" distB="0" distL="0" distR="0">
                  <wp:extent cx="3620770" cy="2070100"/>
                  <wp:effectExtent l="0" t="0" r="0" b="635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17"/>
                          <a:stretch>
                            <a:fillRect/>
                          </a:stretch>
                        </pic:blipFill>
                        <pic:spPr>
                          <a:xfrm>
                            <a:off x="0" y="0"/>
                            <a:ext cx="3620770" cy="2070100"/>
                          </a:xfrm>
                          <a:prstGeom prst="rect">
                            <a:avLst/>
                          </a:prstGeom>
                        </pic:spPr>
                      </pic:pic>
                    </a:graphicData>
                  </a:graphic>
                </wp:inline>
              </w:drawing>
            </w:r>
          </w:p>
          <w:p>
            <m:oMathPara>
              <m:oMathParaPr>
                <m:jc m:val="centerGroup"/>
              </m:oMathParaPr>
              <m:oMath>
                <m:r>
                  <m:rPr>
                    <m:sty m:val="b"/>
                  </m:rPr>
                  <w:rPr>
                    <w:rFonts w:hint="eastAsia" w:ascii="Cambria Math" w:hAnsi="Cambria Math"/>
                  </w:rPr>
                  <m:t>解析：</m:t>
                </m:r>
                <m:r>
                  <m:rPr>
                    <m:sty m:val="p"/>
                  </m:rPr>
                  <w:rPr>
                    <w:rFonts w:hint="eastAsia" w:ascii="Cambria Math" w:hAnsi="Cambria Math"/>
                  </w:rPr>
                  <m:t>每层楼按</m:t>
                </m:r>
                <m:r>
                  <w:rPr>
                    <w:rFonts w:ascii="Cambria Math" w:hAnsi="Cambria Math"/>
                  </w:rPr>
                  <m:t>3</m:t>
                </m:r>
                <m:r>
                  <m:rPr>
                    <m:sty m:val="p"/>
                  </m:rPr>
                  <w:rPr>
                    <w:rFonts w:ascii="Cambria Math" w:hAnsi="Cambria Math"/>
                  </w:rPr>
                  <m:t>m</m:t>
                </m:r>
                <m:r>
                  <m:rPr>
                    <m:sty m:val="p"/>
                  </m:rPr>
                  <w:rPr>
                    <w:rFonts w:hint="eastAsia" w:ascii="Cambria Math" w:hAnsi="Cambria Math"/>
                  </w:rPr>
                  <m:t>计算，对质量为</m:t>
                </m:r>
                <m:r>
                  <w:rPr>
                    <w:rFonts w:ascii="Cambria Math" w:hAnsi="Cambria Math"/>
                  </w:rPr>
                  <m:t>m</m:t>
                </m:r>
                <m:r>
                  <m:rPr>
                    <m:sty m:val="p"/>
                  </m:rPr>
                  <w:rPr>
                    <w:rFonts w:hint="eastAsia" w:ascii="Cambria Math" w:hAnsi="Cambria Math"/>
                  </w:rPr>
                  <m:t>的水，设喷射速度为</m:t>
                </m:r>
                <m:r>
                  <w:rPr>
                    <w:rFonts w:ascii="Cambria Math" w:hAnsi="Cambria Math"/>
                  </w:rPr>
                  <m:t>v</m:t>
                </m:r>
                <m:r>
                  <m:rPr>
                    <m:sty m:val="p"/>
                  </m:rPr>
                  <w:rPr>
                    <w:rFonts w:hint="eastAsia" w:ascii="Cambria Math" w:hAnsi="Cambria Math"/>
                  </w:rPr>
                  <m:t>，</m:t>
                </m:r>
              </m:oMath>
            </m:oMathPara>
          </w:p>
          <w:p>
            <m:oMath>
              <m:r>
                <m:rPr>
                  <m:sty m:val="p"/>
                </m:rPr>
                <w:rPr>
                  <w:rFonts w:hint="eastAsia" w:ascii="Cambria Math" w:hAnsi="Cambria Math"/>
                </w:rPr>
                <m:t>从离开喷口至最高点的过程中，</m:t>
              </m:r>
            </m:oMath>
            <w:r>
              <w:rPr>
                <w:rFonts w:hint="eastAsia"/>
              </w:rPr>
              <w:t>机械能守恒</w:t>
            </w:r>
          </w:p>
          <w:p>
            <w:r>
              <w:rPr>
                <w:rFonts w:hint="eastAsia"/>
              </w:rPr>
              <w:t>可以算出水离开喷口时的速度</w:t>
            </w:r>
          </w:p>
          <w:p>
            <w:r>
              <w:rPr>
                <w:rFonts w:hint="eastAsia"/>
              </w:rPr>
              <w:t>假设经过</w:t>
            </w:r>
            <m:oMath>
              <m:r>
                <w:rPr>
                  <w:rFonts w:ascii="Cambria Math" w:hAnsi="Cambria Math"/>
                </w:rPr>
                <m:t>∆t</m:t>
              </m:r>
            </m:oMath>
            <w:r>
              <w:rPr>
                <w:rFonts w:hint="eastAsia"/>
              </w:rPr>
              <w:t>的时间，喷出水的质量为</w:t>
            </w:r>
            <m:oMath>
              <m:r>
                <w:rPr>
                  <w:rFonts w:ascii="Cambria Math" w:hAnsi="Cambria Math"/>
                </w:rPr>
                <m:t>∆m</m:t>
              </m:r>
            </m:oMath>
            <w:r>
              <w:rPr>
                <w:rFonts w:hint="eastAsia"/>
              </w:rPr>
              <w:t>，注意 这是一个很小的小水柱，小水柱的质量</w:t>
            </w:r>
          </w:p>
          <w:p>
            <w:r>
              <w:rPr>
                <w:rFonts w:hint="eastAsia"/>
              </w:rPr>
              <w:t>用密度乘以体积计算 圆形底面</w:t>
            </w:r>
            <m:oMath>
              <m:r>
                <w:rPr>
                  <w:rFonts w:ascii="Cambria Math" w:hAnsi="Cambria Math"/>
                </w:rPr>
                <m:t>π</m:t>
              </m:r>
              <m:sSup>
                <m:sSupPr>
                  <m:ctrlPr>
                    <w:rPr>
                      <w:rFonts w:ascii="Cambria Math" w:hAnsi="Cambria Math"/>
                      <w:i/>
                      <w:iCs/>
                    </w:rPr>
                  </m:ctrlPr>
                </m:sSupPr>
                <m:e>
                  <m:r>
                    <w:rPr>
                      <w:rFonts w:ascii="Cambria Math" w:hAnsi="Cambria Math"/>
                    </w:rPr>
                    <m:t>(</m:t>
                  </m:r>
                  <m:f>
                    <m:fPr>
                      <m:ctrlPr>
                        <w:rPr>
                          <w:rFonts w:ascii="Cambria Math" w:hAnsi="Cambria Math"/>
                          <w:i/>
                          <w:iCs/>
                        </w:rPr>
                      </m:ctrlPr>
                    </m:fPr>
                    <m:num>
                      <m:r>
                        <w:rPr>
                          <w:rFonts w:ascii="Cambria Math" w:hAnsi="Cambria Math"/>
                        </w:rPr>
                        <m:t>d</m:t>
                      </m:r>
                      <m:ctrlPr>
                        <w:rPr>
                          <w:rFonts w:ascii="Cambria Math" w:hAnsi="Cambria Math"/>
                          <w:i/>
                          <w:iCs/>
                        </w:rPr>
                      </m:ctrlPr>
                    </m:num>
                    <m:den>
                      <m:r>
                        <w:rPr>
                          <w:rFonts w:ascii="Cambria Math" w:hAnsi="Cambria Math"/>
                        </w:rPr>
                        <m:t>2</m:t>
                      </m:r>
                      <m:ctrlPr>
                        <w:rPr>
                          <w:rFonts w:ascii="Cambria Math" w:hAnsi="Cambria Math"/>
                          <w:i/>
                          <w:iCs/>
                        </w:rPr>
                      </m:ctrlPr>
                    </m:den>
                  </m:f>
                  <m:r>
                    <w:rPr>
                      <w:rFonts w:ascii="Cambria Math" w:hAnsi="Cambria Math"/>
                    </w:rPr>
                    <m:t>)</m:t>
                  </m:r>
                  <m:ctrlPr>
                    <w:rPr>
                      <w:rFonts w:ascii="Cambria Math" w:hAnsi="Cambria Math"/>
                      <w:i/>
                      <w:iCs/>
                    </w:rPr>
                  </m:ctrlPr>
                </m:e>
                <m:sup>
                  <m:r>
                    <w:rPr>
                      <w:rFonts w:ascii="Cambria Math" w:hAnsi="Cambria Math"/>
                    </w:rPr>
                    <m:t>2</m:t>
                  </m:r>
                  <m:ctrlPr>
                    <w:rPr>
                      <w:rFonts w:ascii="Cambria Math" w:hAnsi="Cambria Math"/>
                      <w:i/>
                      <w:iCs/>
                    </w:rPr>
                  </m:ctrlPr>
                </m:sup>
              </m:sSup>
            </m:oMath>
            <w:r>
              <w:rPr>
                <w:rFonts w:hint="eastAsia"/>
              </w:rPr>
              <w:t>乘以高度</w:t>
            </w:r>
            <m:oMath>
              <m:r>
                <w:rPr>
                  <w:rFonts w:ascii="Cambria Math" w:hAnsi="Cambria Math"/>
                </w:rPr>
                <m:t>v∆t</m:t>
              </m:r>
            </m:oMath>
            <w:r>
              <w:rPr>
                <w:rFonts w:hint="eastAsia"/>
              </w:rPr>
              <w:t>，</w:t>
            </w:r>
          </w:p>
          <w:p>
            <w:r>
              <w:rPr>
                <w:rFonts w:hint="eastAsia"/>
              </w:rPr>
              <w:t>进而得到小水柱喷出时的动能</w:t>
            </w:r>
          </w:p>
          <w:p>
            <w:r>
              <w:rPr>
                <w:rFonts w:hint="eastAsia"/>
              </w:rPr>
              <w:t>小水柱的动能哪里来的呢，电动机输出电能转化来的，能量守恒。</w:t>
            </w:r>
          </w:p>
          <w:p>
            <w:r>
              <w:rPr>
                <w:rFonts w:hint="eastAsia"/>
              </w:rPr>
              <w:t>从而计算出电动机输出功率</w:t>
            </w:r>
          </w:p>
          <w:p>
            <w:r>
              <w:drawing>
                <wp:inline distT="0" distB="0" distL="0" distR="0">
                  <wp:extent cx="3620770" cy="1424305"/>
                  <wp:effectExtent l="0" t="0" r="0"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8"/>
                          <a:stretch>
                            <a:fillRect/>
                          </a:stretch>
                        </pic:blipFill>
                        <pic:spPr>
                          <a:xfrm>
                            <a:off x="0" y="0"/>
                            <a:ext cx="3620770" cy="1424305"/>
                          </a:xfrm>
                          <a:prstGeom prst="rect">
                            <a:avLst/>
                          </a:prstGeom>
                        </pic:spPr>
                      </pic:pic>
                    </a:graphicData>
                  </a:graphic>
                </wp:inline>
              </w:drawing>
            </w:r>
          </w:p>
          <w:p>
            <w:r>
              <w:t>请同学们来找一找吧：</w:t>
            </w:r>
          </w:p>
          <w:p>
            <w:r>
              <w:t>卫星在近地点速度大，动能大，到远地点，动能变小了！</w:t>
            </w:r>
          </w:p>
          <w:p>
            <w:r>
              <w:t>这里 能量的积木块藏在哪里了呢？</w:t>
            </w:r>
          </w:p>
          <w:p>
            <w:r>
              <w:rPr>
                <w:rFonts w:hint="eastAsia"/>
              </w:rPr>
              <w:t>研究思路：</w:t>
            </w:r>
          </w:p>
          <w:p>
            <w:pPr>
              <w:rPr>
                <w:rFonts w:hint="eastAsia"/>
              </w:rPr>
            </w:pPr>
            <w:r>
              <w:rPr>
                <w:rFonts w:hint="eastAsia"/>
              </w:rPr>
              <w:t>寻找守恒量，寻找物理量发生变化的原因</w:t>
            </w:r>
          </w:p>
        </w:tc>
        <w:tc>
          <w:tcPr>
            <w:tcW w:w="778" w:type="pct"/>
            <w:vAlign w:val="center"/>
          </w:tcPr>
          <w:p>
            <w:pPr>
              <w:jc w:val="center"/>
            </w:pPr>
            <w:r>
              <w:rPr>
                <w:rFonts w:hint="eastAsia"/>
              </w:rPr>
              <w:t>由特殊的机械能守恒定律推广到一般的能量守恒，引导学生了解微元法的一些应用。</w:t>
            </w:r>
          </w:p>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1" w:hRule="atLeast"/>
        </w:trPr>
        <w:tc>
          <w:tcPr>
            <w:tcW w:w="655" w:type="pct"/>
            <w:vAlign w:val="center"/>
          </w:tcPr>
          <w:p>
            <w:pPr>
              <w:pStyle w:val="2"/>
              <w:spacing w:line="360" w:lineRule="auto"/>
              <w:rPr>
                <w:rFonts w:ascii="Times New Roman" w:hAnsi="Times New Roman" w:cs="宋体"/>
                <w:b/>
              </w:rPr>
            </w:pPr>
            <w:r>
              <w:rPr>
                <w:rFonts w:hint="eastAsia" w:ascii="Times New Roman" w:hAnsi="Times New Roman" w:cs="宋体"/>
                <w:b/>
              </w:rPr>
              <w:t>六、课堂小结</w:t>
            </w:r>
          </w:p>
        </w:tc>
        <w:tc>
          <w:tcPr>
            <w:tcW w:w="3567" w:type="pct"/>
            <w:vAlign w:val="center"/>
          </w:tcPr>
          <w:p>
            <w:pPr>
              <w:pStyle w:val="12"/>
              <w:numPr>
                <w:ilvl w:val="0"/>
                <w:numId w:val="3"/>
              </w:numPr>
            </w:pPr>
            <w:r>
              <w:rPr>
                <w:rFonts w:hint="eastAsia"/>
              </w:rPr>
              <w:t>机械能守恒条件的判断</w:t>
            </w:r>
          </w:p>
          <w:p>
            <w:pPr>
              <w:pStyle w:val="12"/>
              <w:ind w:left="360" w:firstLine="0"/>
            </w:pPr>
            <w:r>
              <w:rPr>
                <w:rFonts w:hint="eastAsia"/>
              </w:rPr>
              <w:t>（分析受力）在只有重力或弹力（分析做功）做功的物体系统内，（分析能量）动能与势能可以互相转化，而总的机械能保持不变。</w:t>
            </w:r>
          </w:p>
          <w:p>
            <w:pPr>
              <w:pStyle w:val="12"/>
              <w:numPr>
                <w:ilvl w:val="0"/>
                <w:numId w:val="3"/>
              </w:numPr>
            </w:pPr>
            <w:r>
              <w:t>对于机械能守恒定律的应用，大家要掌握好解决问题的基本思路，规范我们的解题习惯。</w:t>
            </w:r>
          </w:p>
          <w:p>
            <w:pPr>
              <w:pStyle w:val="12"/>
              <w:ind w:left="360" w:firstLine="0"/>
            </w:pPr>
            <w:r>
              <w:rPr>
                <w:rFonts w:hint="eastAsia"/>
              </w:rPr>
              <w:t>选取研究对象：物体或系统</w:t>
            </w:r>
          </w:p>
          <w:p>
            <w:pPr>
              <w:pStyle w:val="12"/>
              <w:ind w:left="360" w:firstLine="0"/>
            </w:pPr>
            <w:r>
              <w:rPr>
                <w:rFonts w:hint="eastAsia"/>
              </w:rPr>
              <w:t xml:space="preserve"> 选取研究过程：进行受力、做功或能量分析</w:t>
            </w:r>
          </w:p>
          <w:p>
            <w:pPr>
              <w:pStyle w:val="12"/>
              <w:ind w:left="360" w:firstLine="0"/>
            </w:pPr>
            <w:r>
              <w:rPr>
                <w:rFonts w:hint="eastAsia"/>
              </w:rPr>
              <w:t xml:space="preserve"> 判断是否守恒：</w:t>
            </w:r>
          </w:p>
          <w:p>
            <w:pPr>
              <w:pStyle w:val="12"/>
              <w:ind w:left="360" w:firstLine="0"/>
            </w:pPr>
            <w:r>
              <w:rPr>
                <w:rFonts w:hint="eastAsia"/>
              </w:rPr>
              <w:t xml:space="preserve"> 选合适表达式：</w:t>
            </w:r>
            <m:oMath>
              <m:r>
                <m:rPr>
                  <m:sty m:val="p"/>
                </m:rPr>
                <w:rPr>
                  <w:rFonts w:ascii="Cambria Math" w:hAnsi="Cambria Math"/>
                </w:rPr>
                <m:t>列出</m:t>
              </m:r>
              <m:r>
                <w:rPr>
                  <w:rFonts w:ascii="Cambria Math" w:hAnsi="Cambria Math"/>
                </w:rPr>
                <m:t>等式</m:t>
              </m:r>
            </m:oMath>
          </w:p>
          <w:p>
            <w:pPr>
              <w:ind w:left="630" w:hanging="630"/>
            </w:pPr>
            <w:r>
              <w:rPr>
                <w:rFonts w:hint="eastAsia"/>
              </w:rPr>
              <w:t>3、</w:t>
            </w:r>
            <w:r>
              <w:t>我们通过寻找守恒量的研究思路，无需关注过程中的细节，在解决机械运动问题中带来便捷</w:t>
            </w:r>
          </w:p>
        </w:tc>
        <w:tc>
          <w:tcPr>
            <w:tcW w:w="778" w:type="pct"/>
            <w:vAlign w:val="center"/>
          </w:tcPr>
          <w:p>
            <w:pPr>
              <w:jc w:val="center"/>
            </w:pPr>
            <w:r>
              <w:rPr>
                <w:rFonts w:hint="eastAsia"/>
              </w:rPr>
              <w:t>课堂小结</w:t>
            </w:r>
          </w:p>
          <w:p>
            <w:pPr>
              <w:jc w:val="center"/>
            </w:pPr>
            <w:r>
              <w:rPr>
                <w:rFonts w:hint="eastAsia"/>
              </w:rPr>
              <w:t>提纲挈领</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ambria Math">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66DDD"/>
    <w:multiLevelType w:val="multilevel"/>
    <w:tmpl w:val="02966DDD"/>
    <w:lvl w:ilvl="0" w:tentative="0">
      <w:start w:val="1"/>
      <w:numFmt w:val="bullet"/>
      <w:lvlText w:val=""/>
      <w:lvlJc w:val="left"/>
      <w:pPr>
        <w:ind w:left="420" w:hanging="420"/>
      </w:pPr>
      <w:rPr>
        <w:rFonts w:hint="default" w:ascii="Wingdings" w:hAnsi="Wingdings" w:cs="Wingdings"/>
      </w:rPr>
    </w:lvl>
    <w:lvl w:ilvl="1" w:tentative="0">
      <w:start w:val="1"/>
      <w:numFmt w:val="bullet"/>
      <w:lvlText w:val=""/>
      <w:lvlJc w:val="left"/>
      <w:pPr>
        <w:ind w:left="840" w:hanging="420"/>
      </w:pPr>
      <w:rPr>
        <w:rFonts w:hint="default" w:ascii="Wingdings" w:hAnsi="Wingdings" w:cs="Wingdings"/>
      </w:rPr>
    </w:lvl>
    <w:lvl w:ilvl="2" w:tentative="0">
      <w:start w:val="1"/>
      <w:numFmt w:val="bullet"/>
      <w:lvlText w:val=""/>
      <w:lvlJc w:val="left"/>
      <w:pPr>
        <w:ind w:left="1260" w:hanging="420"/>
      </w:pPr>
      <w:rPr>
        <w:rFonts w:hint="default" w:ascii="Wingdings" w:hAnsi="Wingdings" w:cs="Wingdings"/>
      </w:rPr>
    </w:lvl>
    <w:lvl w:ilvl="3" w:tentative="0">
      <w:start w:val="1"/>
      <w:numFmt w:val="bullet"/>
      <w:lvlText w:val=""/>
      <w:lvlJc w:val="left"/>
      <w:pPr>
        <w:ind w:left="1680" w:hanging="420"/>
      </w:pPr>
      <w:rPr>
        <w:rFonts w:hint="default" w:ascii="Wingdings" w:hAnsi="Wingdings" w:cs="Wingdings"/>
      </w:rPr>
    </w:lvl>
    <w:lvl w:ilvl="4" w:tentative="0">
      <w:start w:val="1"/>
      <w:numFmt w:val="bullet"/>
      <w:lvlText w:val=""/>
      <w:lvlJc w:val="left"/>
      <w:pPr>
        <w:ind w:left="2100" w:hanging="420"/>
      </w:pPr>
      <w:rPr>
        <w:rFonts w:hint="default" w:ascii="Wingdings" w:hAnsi="Wingdings" w:cs="Wingdings"/>
      </w:rPr>
    </w:lvl>
    <w:lvl w:ilvl="5" w:tentative="0">
      <w:start w:val="1"/>
      <w:numFmt w:val="bullet"/>
      <w:lvlText w:val=""/>
      <w:lvlJc w:val="left"/>
      <w:pPr>
        <w:ind w:left="2520" w:hanging="420"/>
      </w:pPr>
      <w:rPr>
        <w:rFonts w:hint="default" w:ascii="Wingdings" w:hAnsi="Wingdings" w:cs="Wingdings"/>
      </w:rPr>
    </w:lvl>
    <w:lvl w:ilvl="6" w:tentative="0">
      <w:start w:val="1"/>
      <w:numFmt w:val="bullet"/>
      <w:lvlText w:val=""/>
      <w:lvlJc w:val="left"/>
      <w:pPr>
        <w:ind w:left="2940" w:hanging="420"/>
      </w:pPr>
      <w:rPr>
        <w:rFonts w:hint="default" w:ascii="Wingdings" w:hAnsi="Wingdings" w:cs="Wingdings"/>
      </w:rPr>
    </w:lvl>
    <w:lvl w:ilvl="7" w:tentative="0">
      <w:start w:val="1"/>
      <w:numFmt w:val="bullet"/>
      <w:lvlText w:val=""/>
      <w:lvlJc w:val="left"/>
      <w:pPr>
        <w:ind w:left="3360" w:hanging="420"/>
      </w:pPr>
      <w:rPr>
        <w:rFonts w:hint="default" w:ascii="Wingdings" w:hAnsi="Wingdings" w:cs="Wingdings"/>
      </w:rPr>
    </w:lvl>
    <w:lvl w:ilvl="8" w:tentative="0">
      <w:start w:val="1"/>
      <w:numFmt w:val="bullet"/>
      <w:lvlText w:val=""/>
      <w:lvlJc w:val="left"/>
      <w:pPr>
        <w:ind w:left="3780" w:hanging="420"/>
      </w:pPr>
      <w:rPr>
        <w:rFonts w:hint="default" w:ascii="Wingdings" w:hAnsi="Wingdings" w:cs="Wingdings"/>
      </w:rPr>
    </w:lvl>
  </w:abstractNum>
  <w:abstractNum w:abstractNumId="1">
    <w:nsid w:val="186228D5"/>
    <w:multiLevelType w:val="multilevel"/>
    <w:tmpl w:val="186228D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1A98D79"/>
    <w:multiLevelType w:val="singleLevel"/>
    <w:tmpl w:val="41A98D79"/>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344"/>
    <w:rsid w:val="00004D87"/>
    <w:rsid w:val="00035909"/>
    <w:rsid w:val="000B2029"/>
    <w:rsid w:val="000B6595"/>
    <w:rsid w:val="000F7C85"/>
    <w:rsid w:val="0015765A"/>
    <w:rsid w:val="00184431"/>
    <w:rsid w:val="001858C5"/>
    <w:rsid w:val="001D497F"/>
    <w:rsid w:val="001D4CB5"/>
    <w:rsid w:val="0023684A"/>
    <w:rsid w:val="00243D42"/>
    <w:rsid w:val="002729B8"/>
    <w:rsid w:val="002957CA"/>
    <w:rsid w:val="00296AF1"/>
    <w:rsid w:val="002B1FDB"/>
    <w:rsid w:val="002B490E"/>
    <w:rsid w:val="00345E84"/>
    <w:rsid w:val="00383029"/>
    <w:rsid w:val="003A11A3"/>
    <w:rsid w:val="003B684B"/>
    <w:rsid w:val="003E68F0"/>
    <w:rsid w:val="004148E0"/>
    <w:rsid w:val="004929F9"/>
    <w:rsid w:val="00492C59"/>
    <w:rsid w:val="004A45B5"/>
    <w:rsid w:val="004A5C0D"/>
    <w:rsid w:val="004F5044"/>
    <w:rsid w:val="00523416"/>
    <w:rsid w:val="00530324"/>
    <w:rsid w:val="005658EE"/>
    <w:rsid w:val="00570695"/>
    <w:rsid w:val="00593454"/>
    <w:rsid w:val="005A7100"/>
    <w:rsid w:val="005E5EE1"/>
    <w:rsid w:val="006243F5"/>
    <w:rsid w:val="00646243"/>
    <w:rsid w:val="006871D5"/>
    <w:rsid w:val="006D3781"/>
    <w:rsid w:val="006E4315"/>
    <w:rsid w:val="007E45E7"/>
    <w:rsid w:val="00836985"/>
    <w:rsid w:val="0088273E"/>
    <w:rsid w:val="00885A94"/>
    <w:rsid w:val="00886ECC"/>
    <w:rsid w:val="00887E72"/>
    <w:rsid w:val="008918F3"/>
    <w:rsid w:val="008C6A96"/>
    <w:rsid w:val="008D7277"/>
    <w:rsid w:val="008E0F83"/>
    <w:rsid w:val="008F5691"/>
    <w:rsid w:val="009050C5"/>
    <w:rsid w:val="00915886"/>
    <w:rsid w:val="00925B03"/>
    <w:rsid w:val="00995DB3"/>
    <w:rsid w:val="00995E34"/>
    <w:rsid w:val="009A6AAF"/>
    <w:rsid w:val="009C0084"/>
    <w:rsid w:val="009E5072"/>
    <w:rsid w:val="00A04115"/>
    <w:rsid w:val="00A1416B"/>
    <w:rsid w:val="00AA1406"/>
    <w:rsid w:val="00AC21C1"/>
    <w:rsid w:val="00AC246F"/>
    <w:rsid w:val="00B31FA0"/>
    <w:rsid w:val="00B3387D"/>
    <w:rsid w:val="00B425AA"/>
    <w:rsid w:val="00B53230"/>
    <w:rsid w:val="00B9407D"/>
    <w:rsid w:val="00BA25D6"/>
    <w:rsid w:val="00BC0EB5"/>
    <w:rsid w:val="00BC227D"/>
    <w:rsid w:val="00BC35E9"/>
    <w:rsid w:val="00BE1549"/>
    <w:rsid w:val="00BF1478"/>
    <w:rsid w:val="00BF41CF"/>
    <w:rsid w:val="00C0282C"/>
    <w:rsid w:val="00C37BCD"/>
    <w:rsid w:val="00C71F07"/>
    <w:rsid w:val="00C8411D"/>
    <w:rsid w:val="00C97C9A"/>
    <w:rsid w:val="00CA6344"/>
    <w:rsid w:val="00CC50A2"/>
    <w:rsid w:val="00D12072"/>
    <w:rsid w:val="00D3390C"/>
    <w:rsid w:val="00D46E6D"/>
    <w:rsid w:val="00D65135"/>
    <w:rsid w:val="00D914AE"/>
    <w:rsid w:val="00DA4694"/>
    <w:rsid w:val="00DA63A0"/>
    <w:rsid w:val="00DC4938"/>
    <w:rsid w:val="00E2437C"/>
    <w:rsid w:val="00E34831"/>
    <w:rsid w:val="00E509F1"/>
    <w:rsid w:val="00EE32E8"/>
    <w:rsid w:val="00F63C07"/>
    <w:rsid w:val="00F82D5A"/>
    <w:rsid w:val="00F93D96"/>
    <w:rsid w:val="00FA6AE0"/>
    <w:rsid w:val="00FC0317"/>
    <w:rsid w:val="00FD6AF6"/>
    <w:rsid w:val="1F8A5921"/>
    <w:rsid w:val="5D952B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Plain Text"/>
    <w:basedOn w:val="1"/>
    <w:link w:val="11"/>
    <w:qFormat/>
    <w:uiPriority w:val="0"/>
    <w:rPr>
      <w:rFonts w:ascii="宋体" w:hAnsi="Courier New" w:eastAsia="宋体" w:cs="Courier New"/>
      <w:szCs w:val="21"/>
    </w:rPr>
  </w:style>
  <w:style w:type="paragraph" w:styleId="3">
    <w:name w:val="footer"/>
    <w:basedOn w:val="1"/>
    <w:link w:val="9"/>
    <w:uiPriority w:val="0"/>
    <w:pPr>
      <w:tabs>
        <w:tab w:val="center" w:pos="4153"/>
        <w:tab w:val="right" w:pos="8306"/>
      </w:tabs>
      <w:snapToGrid w:val="0"/>
      <w:jc w:val="left"/>
    </w:pPr>
    <w:rPr>
      <w:sz w:val="18"/>
      <w:szCs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character" w:customStyle="1" w:styleId="8">
    <w:name w:val="页眉 字符"/>
    <w:basedOn w:val="7"/>
    <w:link w:val="4"/>
    <w:uiPriority w:val="0"/>
    <w:rPr>
      <w:kern w:val="2"/>
      <w:sz w:val="18"/>
      <w:szCs w:val="18"/>
    </w:rPr>
  </w:style>
  <w:style w:type="character" w:customStyle="1" w:styleId="9">
    <w:name w:val="页脚 字符"/>
    <w:basedOn w:val="7"/>
    <w:link w:val="3"/>
    <w:uiPriority w:val="0"/>
    <w:rPr>
      <w:kern w:val="2"/>
      <w:sz w:val="18"/>
      <w:szCs w:val="18"/>
    </w:rPr>
  </w:style>
  <w:style w:type="character" w:customStyle="1" w:styleId="10">
    <w:name w:val="纯文本 字符"/>
    <w:basedOn w:val="7"/>
    <w:uiPriority w:val="0"/>
    <w:rPr>
      <w:rFonts w:hAnsi="Courier New" w:cs="Courier New" w:asciiTheme="minorEastAsia"/>
      <w:kern w:val="2"/>
      <w:sz w:val="21"/>
      <w:szCs w:val="24"/>
    </w:rPr>
  </w:style>
  <w:style w:type="character" w:customStyle="1" w:styleId="11">
    <w:name w:val="纯文本 字符1"/>
    <w:link w:val="2"/>
    <w:qFormat/>
    <w:locked/>
    <w:uiPriority w:val="0"/>
    <w:rPr>
      <w:rFonts w:ascii="宋体" w:hAnsi="Courier New" w:eastAsia="宋体" w:cs="Courier New"/>
      <w:kern w:val="2"/>
      <w:sz w:val="21"/>
      <w:szCs w:val="21"/>
    </w:rPr>
  </w:style>
  <w:style w:type="paragraph" w:styleId="12">
    <w:name w:val="List Paragraph"/>
    <w:basedOn w:val="1"/>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7B2973-0606-4893-948E-B402AC43A553}">
  <ds:schemaRefs/>
</ds:datastoreItem>
</file>

<file path=docProps/app.xml><?xml version="1.0" encoding="utf-8"?>
<Properties xmlns="http://schemas.openxmlformats.org/officeDocument/2006/extended-properties" xmlns:vt="http://schemas.openxmlformats.org/officeDocument/2006/docPropsVTypes">
  <Template>Normal</Template>
  <Pages>8</Pages>
  <Words>638</Words>
  <Characters>3639</Characters>
  <Lines>30</Lines>
  <Paragraphs>8</Paragraphs>
  <TotalTime>201</TotalTime>
  <ScaleCrop>false</ScaleCrop>
  <LinksUpToDate>false</LinksUpToDate>
  <CharactersWithSpaces>4269</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2020-04-30T05:17:00Z</dcterms:created>
  <dc:creator>user</dc:creator>
  <cp:lastModifiedBy>Administrator</cp:lastModifiedBy>
  <dcterms:modified xsi:type="dcterms:W3CDTF">2020-05-01T11:39:27Z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