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 xml:space="preserve">2023年-文史类-第二批A段录取院校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2221 吉林外国语大学                                    7    </w:t>
      </w:r>
    </w:p>
    <w:p>
      <w:pPr>
        <w:rPr>
          <w:rFonts w:hint="eastAsia"/>
        </w:rPr>
      </w:pPr>
      <w:r>
        <w:rPr>
          <w:rFonts w:hint="eastAsia"/>
        </w:rPr>
        <w:t xml:space="preserve">     (长春市,10964,民办院校)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27 西班牙语(招英语,西班牙语考生)(零起      25000     2    </w:t>
      </w:r>
    </w:p>
    <w:p>
      <w:pPr>
        <w:rPr>
          <w:rFonts w:hint="eastAsia"/>
        </w:rPr>
      </w:pPr>
      <w:r>
        <w:rPr>
          <w:rFonts w:hint="eastAsia"/>
        </w:rPr>
        <w:t xml:space="preserve">     点)(录取最低控制分数线321分)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48 旅游管理类(旅游管理、酒店管理 )(录      24000     5    </w:t>
      </w:r>
    </w:p>
    <w:p>
      <w:pPr>
        <w:rPr>
          <w:rFonts w:hint="eastAsia"/>
        </w:rPr>
      </w:pPr>
      <w:r>
        <w:rPr>
          <w:rFonts w:hint="eastAsia"/>
        </w:rPr>
        <w:t xml:space="preserve">     取最低控制分数线321分)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46K4 海南热带海洋学院                                  3    </w:t>
      </w:r>
    </w:p>
    <w:p>
      <w:pPr>
        <w:rPr>
          <w:rFonts w:hint="eastAsia"/>
        </w:rPr>
      </w:pPr>
      <w:r>
        <w:rPr>
          <w:rFonts w:hint="eastAsia"/>
        </w:rPr>
        <w:t xml:space="preserve">     (海南省三亚市,11100)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35 市场营销(中外合作办学)(要求考生的英     38500     2    </w:t>
      </w:r>
    </w:p>
    <w:p>
      <w:pPr>
        <w:rPr>
          <w:rFonts w:hint="eastAsia"/>
        </w:rPr>
      </w:pPr>
      <w:r>
        <w:rPr>
          <w:rFonts w:hint="eastAsia"/>
        </w:rPr>
        <w:t xml:space="preserve">     语单科原始成绩不低于100分（满分为1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50分），并只招收有填报专业志愿的考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生，且学生在校期间不能转换专业。)(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录取最低控制分数线321分)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36 旅游管理(中外合作办学)(要求考生的英     17250     1    </w:t>
      </w:r>
    </w:p>
    <w:p>
      <w:pPr>
        <w:rPr>
          <w:rFonts w:hint="eastAsia"/>
        </w:rPr>
      </w:pPr>
      <w:r>
        <w:rPr>
          <w:rFonts w:hint="eastAsia"/>
        </w:rPr>
        <w:t xml:space="preserve">     语单科原始成绩不低于100分（满分为1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50分），并只招收有填报专业志愿的考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生，且学生在校期间不能转换专业。)(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录取最低控制分数线321分)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46K5 三亚学院                                          1    </w:t>
      </w:r>
    </w:p>
    <w:p>
      <w:pPr>
        <w:rPr>
          <w:rFonts w:hint="eastAsia"/>
        </w:rPr>
      </w:pPr>
      <w:r>
        <w:rPr>
          <w:rFonts w:hint="eastAsia"/>
        </w:rPr>
        <w:t xml:space="preserve">     (海南省三亚市,13892,民办院校)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45 国际经济与贸易(中外合作办学)(与美国     60000     1    </w:t>
      </w:r>
    </w:p>
    <w:p>
      <w:pPr>
        <w:rPr>
          <w:rFonts w:hint="eastAsia"/>
        </w:rPr>
      </w:pPr>
      <w:r>
        <w:rPr>
          <w:rFonts w:hint="eastAsia"/>
        </w:rPr>
        <w:t xml:space="preserve">     伯克利学院联合培养，仅录取有专业志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愿的考生，英语成绩须90分以上)(录取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最低控制分数线321分)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5272 贵州财经大学                                      6    </w:t>
      </w:r>
    </w:p>
    <w:p>
      <w:pPr>
        <w:rPr>
          <w:rFonts w:hint="eastAsia"/>
        </w:rPr>
      </w:pPr>
      <w:r>
        <w:rPr>
          <w:rFonts w:hint="eastAsia"/>
        </w:rPr>
        <w:t xml:space="preserve">     (贵阳市,10671)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01 市场营销(中外合作办学)(英语单科成绩     60000     3    </w:t>
      </w:r>
    </w:p>
    <w:p>
      <w:pPr>
        <w:rPr>
          <w:rFonts w:hint="eastAsia"/>
        </w:rPr>
      </w:pPr>
      <w:r>
        <w:rPr>
          <w:rFonts w:hint="eastAsia"/>
        </w:rPr>
        <w:t xml:space="preserve">     须达到满分值的60%及以上)(录取最低控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制分数线321分)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03 财务管理(中外合作办学)(英语单科成绩     60000     3    </w:t>
      </w:r>
    </w:p>
    <w:p>
      <w:pPr>
        <w:rPr>
          <w:rFonts w:hint="eastAsia"/>
        </w:rPr>
      </w:pPr>
      <w:r>
        <w:rPr>
          <w:rFonts w:hint="eastAsia"/>
        </w:rPr>
        <w:t xml:space="preserve">     须达到满分值的60%及以上)(录取最低控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制分数线321分)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8112 香港珠海学院                                      4    </w:t>
      </w:r>
    </w:p>
    <w:p>
      <w:pPr>
        <w:rPr>
          <w:rFonts w:hint="eastAsia"/>
        </w:rPr>
      </w:pPr>
      <w:r>
        <w:rPr>
          <w:rFonts w:hint="eastAsia"/>
        </w:rPr>
        <w:t xml:space="preserve">     (香港,81012)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01 文科试验班类(文学与社会科学院)(招英     95000     2    </w:t>
      </w:r>
    </w:p>
    <w:p>
      <w:pPr>
        <w:rPr>
          <w:rFonts w:hint="eastAsia"/>
        </w:rPr>
      </w:pPr>
      <w:r>
        <w:rPr>
          <w:rFonts w:hint="eastAsia"/>
        </w:rPr>
        <w:t xml:space="preserve">     语考生)(1.考生高考成绩达到所属省市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本科线，考生报考的外语语种必须为英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语，且英语单科成绩不低于100分（满分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150分计）。2.按学院招生。3.有关入读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专业的安排，学生入学后根据个人意愿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选择专业。4.鉴于校内宿位有限，本校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为非本地学生提供两个学期的校内宿舍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，在往后学期，学校将视情况决定是否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提供宿位。宿舍住宿费将按年重新评估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及调整。5.含专业：中国文学、中文文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艺创作、英国语文、新闻及传播、广告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及企业传播、传播及跨媒体。)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02 文科试验班类(商学院)(招英语考生)(1      95000     2    </w:t>
      </w:r>
    </w:p>
    <w:p>
      <w:pPr>
        <w:rPr>
          <w:rFonts w:hint="eastAsia"/>
        </w:rPr>
      </w:pPr>
      <w:r>
        <w:rPr>
          <w:rFonts w:hint="eastAsia"/>
        </w:rPr>
        <w:t xml:space="preserve">     .考生高考成绩达到所属省市本科线，考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生报考的外语语种必须为英语，且英语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单科成绩不低于100分（满分150分计）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。2.按学院招生。3.有关入读专业的安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排，学生入学后根据个人意愿选择专业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。4.鉴于校内宿位有限，本校为非本地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学生提供两个学期的校内宿舍，在往后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学期，学校将视情况决定是否提供宿位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。宿舍住宿费将按年重新评估及调整。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5.含专业：会计及银行、工商管理学、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财务金融学、金融及资讯管理学。)                        </w:t>
      </w:r>
    </w:p>
    <w:p>
      <w:pPr>
        <w:jc w:val="center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yOGQyODI3NTAyMDJjYmRjZmFkZWE1NDI5Y2Q4NDIifQ=="/>
  </w:docVars>
  <w:rsids>
    <w:rsidRoot w:val="6CC02A17"/>
    <w:rsid w:val="6CC0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2023-08-04T05:01:00Z</dcterms:created>
  <dc:creator>lenovo</dc:creator>
  <cp:lastModifiedBy>lenovo</cp:lastModifiedBy>
  <dcterms:modified xsi:type="dcterms:W3CDTF">2023-08-04T05:01:31Z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B047CEB32FE940A6A217C2EEE5591F0E_11</vt:lpwstr>
  </property>
</Properties>
</file>