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8" w:rightChars="175"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附表：</w:t>
      </w:r>
    </w:p>
    <w:p>
      <w:pPr>
        <w:ind w:right="368" w:rightChars="175" w:firstLine="720" w:firstLineChars="20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模拟演练计划</w:t>
      </w:r>
    </w:p>
    <w:p>
      <w:pPr>
        <w:ind w:right="368" w:rightChars="175"/>
        <w:jc w:val="left"/>
        <w:rPr>
          <w:rFonts w:hint="eastAsia" w:ascii="宋体" w:hAnsi="宋体"/>
          <w:szCs w:val="21"/>
        </w:rPr>
      </w:pPr>
    </w:p>
    <w:p>
      <w:pPr>
        <w:ind w:right="368" w:rightChars="175"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说明：以下院校及专业信息仅供志愿填报模拟演练填报使用，正式的院校及专业信息以《报考指导》为准。</w:t>
      </w:r>
    </w:p>
    <w:tbl>
      <w:tblPr>
        <w:tblStyle w:val="6"/>
        <w:tblW w:w="8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798"/>
        <w:gridCol w:w="634"/>
        <w:gridCol w:w="2126"/>
        <w:gridCol w:w="2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自主选拔录取（含高校专项计划）院校（文史类）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提前本科一批院校（文史类）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1G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1H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1J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试验班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提前本科二批院校（文史类）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0411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飞行技术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定向培养乡村教师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农村免费医学定向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提前高职（专科）批院校（文史类）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铁道警察学院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定向培养士官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安徽医学高等专科学校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农村免费医学定向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普通本科第一批院校（文史类）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艺术教育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普通本科第二批院校（文史类）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中外合作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预科班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预科班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M1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民族班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招收少数民族考生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四年一贯制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普通本科高职（专科）院校（文史类）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地方专项计划院校（文史类）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国家专项计划院校（文史类）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自主选拔录取（含高校专项计划）院校（理工类）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提前本科一批院校（理工类）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1G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1J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单独招生试点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单独招生试点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试验班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单独招生试点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提前本科二批院校（理工类）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0411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飞行技术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军校非指挥类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定向培养乡村教师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农村免费医学定向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提前高职（专科）批院校（理工类）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铁道警察学院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公安类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定向培养士官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其他类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安徽医学高等专科学校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农村免费医学定向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普通本科第一批院校（理工类）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艺术教育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3501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普通本科第二批院校（理工类）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中外合作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Y1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预科班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预科班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招收少数民族考生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四年一贯制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普通高职（专科）批院校（理工类）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地方专项计划院校（理工类）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国家专项计划院校（理工类）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艺术类第一批院校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动画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0G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艺术类第二批院校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0G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艺术类第三批院校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0G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艺术类第四批院校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0G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艺术类第五批院校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1G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1H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模块8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体育类第一批院校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3403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体育类第二批院校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3459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安徽体育运动职业技术学院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体育</w:t>
            </w:r>
          </w:p>
        </w:tc>
      </w:tr>
    </w:tbl>
    <w:p>
      <w:pPr>
        <w:rPr>
          <w:rFonts w:hint="eastAsia"/>
        </w:rPr>
      </w:pPr>
    </w:p>
    <w:p>
      <w:pPr>
        <w:spacing w:line="54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szCs w:val="30"/>
        </w:rPr>
      </w:pPr>
    </w:p>
    <w:p/>
    <w:sectPr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C"/>
    <w:rsid w:val="006F120C"/>
    <w:rsid w:val="00E108E3"/>
    <w:rsid w:val="26B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2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semiHidden/>
    <w:unhideWhenUsed/>
    <w:qFormat/>
    <w:uiPriority w:val="99"/>
    <w:rPr>
      <w:color w:val="954F72"/>
      <w:u w:val="single"/>
    </w:rPr>
  </w:style>
  <w:style w:type="character" w:styleId="9">
    <w:name w:val="Hyperlink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6">
    <w:name w:val="批注框文本 Char"/>
    <w:basedOn w:val="7"/>
    <w:link w:val="3"/>
    <w:semiHidden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2515</Words>
  <Characters>14336</Characters>
  <Lines>119</Lines>
  <Paragraphs>33</Paragraphs>
  <TotalTime>1</TotalTime>
  <ScaleCrop>false</ScaleCrop>
  <LinksUpToDate>false</LinksUpToDate>
  <CharactersWithSpaces>16818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2019-06-13T02:07:00Z</dcterms:created>
  <dc:creator>黄震</dc:creator>
  <cp:lastModifiedBy>yangx</cp:lastModifiedBy>
  <dcterms:modified xsi:type="dcterms:W3CDTF">2019-06-13T10:26:16Z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